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7B1AC" w14:textId="77777777" w:rsidR="00CA3746" w:rsidRDefault="00CA3746" w:rsidP="000812E6"/>
    <w:p w14:paraId="5277E18F" w14:textId="77777777" w:rsidR="000812E6" w:rsidRDefault="000812E6" w:rsidP="000812E6"/>
    <w:p w14:paraId="5C150F21" w14:textId="77777777" w:rsidR="000812E6" w:rsidRDefault="000812E6" w:rsidP="000812E6"/>
    <w:p w14:paraId="2EF23936" w14:textId="77777777" w:rsidR="000812E6" w:rsidRDefault="000812E6" w:rsidP="000812E6"/>
    <w:p w14:paraId="1D898664" w14:textId="77777777" w:rsidR="000812E6" w:rsidRDefault="000812E6" w:rsidP="000812E6"/>
    <w:p w14:paraId="3FF55F87" w14:textId="77777777" w:rsidR="000812E6" w:rsidRDefault="000812E6" w:rsidP="000812E6"/>
    <w:p w14:paraId="435E9689" w14:textId="77777777" w:rsidR="000812E6" w:rsidRDefault="000812E6" w:rsidP="000812E6"/>
    <w:p w14:paraId="1EC1CD1B" w14:textId="77777777" w:rsidR="000812E6" w:rsidRPr="00021669" w:rsidRDefault="000812E6" w:rsidP="000812E6">
      <w:pPr>
        <w:rPr>
          <w:sz w:val="64"/>
          <w:szCs w:val="64"/>
        </w:rPr>
      </w:pPr>
    </w:p>
    <w:p w14:paraId="0BE6354A" w14:textId="77777777" w:rsidR="00134B5E" w:rsidRPr="00CE2432" w:rsidRDefault="00134B5E" w:rsidP="000812E6">
      <w:pPr>
        <w:rPr>
          <w:sz w:val="2"/>
          <w:szCs w:val="2"/>
        </w:rPr>
      </w:pPr>
    </w:p>
    <w:p w14:paraId="19971F5E" w14:textId="77777777" w:rsidR="00134B5E" w:rsidRDefault="00134B5E" w:rsidP="00134B5E">
      <w:pPr>
        <w:ind w:firstLine="720"/>
      </w:pPr>
    </w:p>
    <w:p w14:paraId="71407970" w14:textId="77777777" w:rsidR="00FC410E" w:rsidRPr="00586829" w:rsidRDefault="00FC410E" w:rsidP="00FC410E">
      <w:pPr>
        <w:spacing w:after="120"/>
        <w:rPr>
          <w:noProof/>
          <w:sz w:val="26"/>
          <w:szCs w:val="26"/>
        </w:rPr>
      </w:pPr>
    </w:p>
    <w:p w14:paraId="2B48D54D" w14:textId="77777777" w:rsidR="00FC410E" w:rsidRPr="00206143" w:rsidRDefault="00FC410E" w:rsidP="000812E6">
      <w:pPr>
        <w:rPr>
          <w:sz w:val="4"/>
          <w:szCs w:val="4"/>
        </w:rPr>
      </w:pPr>
    </w:p>
    <w:tbl>
      <w:tblPr>
        <w:tblW w:w="0" w:type="auto"/>
        <w:tblInd w:w="86" w:type="dxa"/>
        <w:tblLayout w:type="fixed"/>
        <w:tblCellMar>
          <w:left w:w="0" w:type="dxa"/>
          <w:right w:w="0" w:type="dxa"/>
        </w:tblCellMar>
        <w:tblLook w:val="0000" w:firstRow="0" w:lastRow="0" w:firstColumn="0" w:lastColumn="0" w:noHBand="0" w:noVBand="0"/>
      </w:tblPr>
      <w:tblGrid>
        <w:gridCol w:w="2083"/>
        <w:gridCol w:w="2082"/>
        <w:gridCol w:w="2083"/>
        <w:gridCol w:w="2082"/>
        <w:gridCol w:w="2083"/>
      </w:tblGrid>
      <w:tr w:rsidR="00021669" w:rsidRPr="00021669" w14:paraId="0AE3D651" w14:textId="77777777">
        <w:trPr>
          <w:trHeight w:val="2349"/>
        </w:trPr>
        <w:tc>
          <w:tcPr>
            <w:tcW w:w="2083" w:type="dxa"/>
            <w:tcBorders>
              <w:top w:val="single" w:sz="4" w:space="0" w:color="65656A"/>
              <w:left w:val="single" w:sz="4" w:space="0" w:color="65656A"/>
              <w:bottom w:val="single" w:sz="4" w:space="0" w:color="65656A"/>
              <w:right w:val="single" w:sz="4" w:space="0" w:color="65656A"/>
            </w:tcBorders>
            <w:tcMar>
              <w:top w:w="86" w:type="dxa"/>
              <w:left w:w="86" w:type="dxa"/>
              <w:bottom w:w="86" w:type="dxa"/>
              <w:right w:w="86" w:type="dxa"/>
            </w:tcMar>
          </w:tcPr>
          <w:p w14:paraId="686B7D94"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 xml:space="preserve">Project owner/client does not require safety pre-qualifications from contractors, and makes selections based on lowest bids. </w:t>
            </w:r>
          </w:p>
          <w:p w14:paraId="7EBD87FB"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Project owner/client has no understanding of or presence in the safety process.</w:t>
            </w:r>
          </w:p>
        </w:tc>
        <w:tc>
          <w:tcPr>
            <w:tcW w:w="2082" w:type="dxa"/>
            <w:tcBorders>
              <w:top w:val="single" w:sz="4" w:space="0" w:color="65656A"/>
              <w:left w:val="single" w:sz="4" w:space="0" w:color="65656A"/>
              <w:bottom w:val="single" w:sz="4" w:space="0" w:color="65656A"/>
              <w:right w:val="single" w:sz="4" w:space="0" w:color="65656A"/>
            </w:tcBorders>
            <w:tcMar>
              <w:top w:w="86" w:type="dxa"/>
              <w:left w:w="86" w:type="dxa"/>
              <w:bottom w:w="86" w:type="dxa"/>
              <w:right w:w="86" w:type="dxa"/>
            </w:tcMar>
          </w:tcPr>
          <w:p w14:paraId="481693A1"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 xml:space="preserve">Contractors with poor safety records may be excluded from bidding, but there are no meetings to discuss why the safety record is poor or how to improve. Data aren’t reviewed for trends. </w:t>
            </w:r>
          </w:p>
          <w:p w14:paraId="252A739D"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p>
        </w:tc>
        <w:tc>
          <w:tcPr>
            <w:tcW w:w="2083" w:type="dxa"/>
            <w:tcBorders>
              <w:top w:val="single" w:sz="4" w:space="0" w:color="65656A"/>
              <w:left w:val="single" w:sz="4" w:space="0" w:color="65656A"/>
              <w:bottom w:val="single" w:sz="4" w:space="0" w:color="65656A"/>
              <w:right w:val="single" w:sz="4" w:space="0" w:color="65656A"/>
            </w:tcBorders>
            <w:tcMar>
              <w:top w:w="86" w:type="dxa"/>
              <w:left w:w="86" w:type="dxa"/>
              <w:bottom w:w="86" w:type="dxa"/>
              <w:right w:w="86" w:type="dxa"/>
            </w:tcMar>
          </w:tcPr>
          <w:p w14:paraId="68A205A1"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Project owner/client relies exclusively on federal, state, and local safety laws for pre-qualification criteria but use low bid for selecting contractors. Project owner/client depends on conventional methods of insuring the job (e.g., insurance provided by the contractors).</w:t>
            </w:r>
          </w:p>
        </w:tc>
        <w:tc>
          <w:tcPr>
            <w:tcW w:w="2082" w:type="dxa"/>
            <w:tcBorders>
              <w:top w:val="single" w:sz="4" w:space="0" w:color="65656A"/>
              <w:left w:val="single" w:sz="4" w:space="0" w:color="65656A"/>
              <w:bottom w:val="single" w:sz="4" w:space="0" w:color="65656A"/>
              <w:right w:val="single" w:sz="4" w:space="0" w:color="65656A"/>
            </w:tcBorders>
            <w:tcMar>
              <w:top w:w="86" w:type="dxa"/>
              <w:left w:w="86" w:type="dxa"/>
              <w:bottom w:w="86" w:type="dxa"/>
              <w:right w:w="86" w:type="dxa"/>
            </w:tcMar>
          </w:tcPr>
          <w:p w14:paraId="2ABEE926" w14:textId="77777777"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 xml:space="preserve">Project owner/client communicates safety expectations to contractors and consistently enforces them on-site. There is a site-specific safety template for each job that all contractors are required to follow. There are regularly scheduled safety meetings with all contractors and owners. Injury and illness trends are used to determine weaknesses.  Safety programs are reviewed at least annually. </w:t>
            </w:r>
          </w:p>
        </w:tc>
        <w:tc>
          <w:tcPr>
            <w:tcW w:w="2083" w:type="dxa"/>
            <w:tcBorders>
              <w:top w:val="single" w:sz="4" w:space="0" w:color="65656A"/>
              <w:left w:val="single" w:sz="4" w:space="0" w:color="65656A"/>
              <w:bottom w:val="single" w:sz="4" w:space="0" w:color="65656A"/>
              <w:right w:val="single" w:sz="4" w:space="0" w:color="65656A"/>
            </w:tcBorders>
            <w:tcMar>
              <w:top w:w="86" w:type="dxa"/>
              <w:left w:w="86" w:type="dxa"/>
              <w:bottom w:w="86" w:type="dxa"/>
              <w:right w:w="86" w:type="dxa"/>
            </w:tcMar>
          </w:tcPr>
          <w:p w14:paraId="790333B6" w14:textId="744AA9C5" w:rsidR="00021669" w:rsidRPr="00021669" w:rsidRDefault="00021669" w:rsidP="00021669">
            <w:pPr>
              <w:widowControl w:val="0"/>
              <w:suppressAutoHyphens/>
              <w:autoSpaceDE w:val="0"/>
              <w:autoSpaceDN w:val="0"/>
              <w:adjustRightInd w:val="0"/>
              <w:spacing w:line="200" w:lineRule="atLeast"/>
              <w:textAlignment w:val="center"/>
              <w:rPr>
                <w:rFonts w:ascii="Garamond" w:hAnsi="Garamond" w:cs="Garamond"/>
                <w:color w:val="000000"/>
                <w:w w:val="96"/>
                <w:sz w:val="18"/>
                <w:szCs w:val="18"/>
              </w:rPr>
            </w:pPr>
            <w:r w:rsidRPr="00021669">
              <w:rPr>
                <w:rFonts w:ascii="Garamond" w:hAnsi="Garamond" w:cs="Garamond"/>
                <w:color w:val="000000"/>
                <w:w w:val="96"/>
                <w:sz w:val="18"/>
                <w:szCs w:val="18"/>
              </w:rPr>
              <w:t>Contractors are selected based on safety practices/climate rather than low bid. Project owner/client participates in daily planning meetings, are regularly on-site to connect with and learn from employees, and there is a representative on-site to monitor and assist with safety program implementation. Prevention through Design (</w:t>
            </w:r>
            <w:proofErr w:type="spellStart"/>
            <w:r w:rsidRPr="00021669">
              <w:rPr>
                <w:rFonts w:ascii="Garamond" w:hAnsi="Garamond" w:cs="Garamond"/>
                <w:color w:val="000000"/>
                <w:w w:val="96"/>
                <w:sz w:val="18"/>
                <w:szCs w:val="18"/>
              </w:rPr>
              <w:t>PtD</w:t>
            </w:r>
            <w:proofErr w:type="spellEnd"/>
            <w:r w:rsidRPr="00021669">
              <w:rPr>
                <w:rFonts w:ascii="Garamond" w:hAnsi="Garamond" w:cs="Garamond"/>
                <w:color w:val="000000"/>
                <w:w w:val="96"/>
                <w:sz w:val="18"/>
                <w:szCs w:val="18"/>
              </w:rPr>
              <w:t>) is used in the design and planning phases, which includes employees. Project owner/client provides adequate resources to ensure that safety is valued as much as productivity.</w:t>
            </w:r>
          </w:p>
        </w:tc>
      </w:tr>
    </w:tbl>
    <w:p w14:paraId="5FB3ECA3" w14:textId="4B517253" w:rsidR="004F4FA6" w:rsidRPr="00D502B3" w:rsidRDefault="004F4FA6" w:rsidP="000812E6">
      <w:pPr>
        <w:rPr>
          <w:sz w:val="20"/>
          <w:szCs w:val="20"/>
        </w:rPr>
      </w:pPr>
    </w:p>
    <w:p w14:paraId="6E6551A8" w14:textId="5887E8EE" w:rsidR="00F173D2" w:rsidRPr="00021669" w:rsidRDefault="00F173D2" w:rsidP="000812E6">
      <w:pPr>
        <w:rPr>
          <w:sz w:val="30"/>
          <w:szCs w:val="30"/>
        </w:rPr>
      </w:pPr>
    </w:p>
    <w:p w14:paraId="3FFA9BCF" w14:textId="77777777" w:rsidR="00F173D2" w:rsidRPr="00CE2432" w:rsidRDefault="00F173D2" w:rsidP="000812E6">
      <w:pPr>
        <w:rPr>
          <w:sz w:val="8"/>
          <w:szCs w:val="8"/>
        </w:rPr>
      </w:pPr>
    </w:p>
    <w:p w14:paraId="1EA90654" w14:textId="77777777" w:rsidR="00CE2432" w:rsidRPr="00CE2432" w:rsidRDefault="00CE2432" w:rsidP="00CE2432">
      <w:pPr>
        <w:widowControl w:val="0"/>
        <w:suppressAutoHyphens/>
        <w:autoSpaceDE w:val="0"/>
        <w:autoSpaceDN w:val="0"/>
        <w:adjustRightInd w:val="0"/>
        <w:spacing w:before="10" w:line="288" w:lineRule="auto"/>
        <w:textAlignment w:val="center"/>
        <w:rPr>
          <w:rFonts w:ascii="ITCGaramondStd-Lt" w:hAnsi="ITCGaramondStd-Lt" w:cs="ITCGaramondStd-Lt"/>
          <w:color w:val="000000"/>
          <w:sz w:val="10"/>
          <w:szCs w:val="10"/>
        </w:rPr>
      </w:pPr>
    </w:p>
    <w:p w14:paraId="3AAD0490" w14:textId="77777777" w:rsidR="00021669" w:rsidRPr="00021669" w:rsidRDefault="00021669" w:rsidP="00021669">
      <w:pPr>
        <w:widowControl w:val="0"/>
        <w:suppressAutoHyphens/>
        <w:autoSpaceDE w:val="0"/>
        <w:autoSpaceDN w:val="0"/>
        <w:adjustRightInd w:val="0"/>
        <w:spacing w:line="288" w:lineRule="auto"/>
        <w:textAlignment w:val="center"/>
        <w:rPr>
          <w:rFonts w:ascii="MinionPro-Regular" w:hAnsi="MinionPro-Regular" w:cs="MinionPro-Regular"/>
          <w:color w:val="000000"/>
        </w:rPr>
      </w:pPr>
    </w:p>
    <w:p w14:paraId="1A94E82F" w14:textId="77777777" w:rsidR="00021669" w:rsidRPr="00021669" w:rsidRDefault="00021669" w:rsidP="00A45A07">
      <w:pPr>
        <w:pStyle w:val="Criteria"/>
      </w:pPr>
      <w:r w:rsidRPr="00021669">
        <w:t xml:space="preserve">Idea #1 – Project owner/client presence on-site demonstrates safety buy-in and provides the foundation for a strong safety climate: </w:t>
      </w:r>
    </w:p>
    <w:p w14:paraId="5D9C1276" w14:textId="3234BDFE" w:rsidR="00021669" w:rsidRPr="00021669" w:rsidRDefault="00021669" w:rsidP="00A45A07">
      <w:pPr>
        <w:pStyle w:val="CriteriaSubheadNoLine"/>
      </w:pPr>
      <w:r w:rsidRPr="00106880">
        <w:rPr>
          <w:noProof/>
          <w:w w:val="98"/>
        </w:rPr>
        <w:drawing>
          <wp:anchor distT="0" distB="0" distL="114300" distR="114300" simplePos="0" relativeHeight="251752448" behindDoc="0" locked="0" layoutInCell="1" allowOverlap="1" wp14:anchorId="6E6994F4" wp14:editId="0AC4D96C">
            <wp:simplePos x="0" y="0"/>
            <wp:positionH relativeFrom="column">
              <wp:posOffset>5600700</wp:posOffset>
            </wp:positionH>
            <wp:positionV relativeFrom="paragraph">
              <wp:posOffset>18415</wp:posOffset>
            </wp:positionV>
            <wp:extent cx="1011555" cy="86550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1a. </w:t>
      </w:r>
      <w:r w:rsidRPr="00021669">
        <w:t>Participate and lead employee orientation</w:t>
      </w:r>
    </w:p>
    <w:p w14:paraId="477D2C55" w14:textId="627E3033" w:rsidR="00021669" w:rsidRPr="00021669" w:rsidRDefault="00021669"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Site orientations help familiarize employees with potential hazards they may face on the jobsite. Orientation also helps establish a foundation for two-way communication between project owners/clients, contractors, and employees about safety issues. When employees see project owners demonstrate that they value safety, they are more confident that participating in safety efforts is important. </w:t>
      </w:r>
    </w:p>
    <w:p w14:paraId="281A8F33" w14:textId="68579B8D" w:rsidR="00021669" w:rsidRPr="00021669" w:rsidRDefault="00021669" w:rsidP="00A45A07">
      <w:pPr>
        <w:pStyle w:val="CriteriaSubhead"/>
      </w:pPr>
      <w:r w:rsidRPr="00106880">
        <w:rPr>
          <w:noProof/>
          <w:w w:val="98"/>
        </w:rPr>
        <w:drawing>
          <wp:anchor distT="0" distB="0" distL="114300" distR="114300" simplePos="0" relativeHeight="251754496" behindDoc="0" locked="0" layoutInCell="1" allowOverlap="1" wp14:anchorId="2763609C" wp14:editId="311AC415">
            <wp:simplePos x="0" y="0"/>
            <wp:positionH relativeFrom="column">
              <wp:posOffset>5600700</wp:posOffset>
            </wp:positionH>
            <wp:positionV relativeFrom="paragraph">
              <wp:posOffset>15875</wp:posOffset>
            </wp:positionV>
            <wp:extent cx="1011555" cy="86550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1b. </w:t>
      </w:r>
      <w:r w:rsidRPr="00021669">
        <w:t>Devote adequate resources to implementing safety programs and enforcing policies</w:t>
      </w:r>
    </w:p>
    <w:p w14:paraId="1DF45499" w14:textId="124DBCC9" w:rsidR="00021669" w:rsidRPr="00021669" w:rsidRDefault="00021669" w:rsidP="00021669">
      <w:pPr>
        <w:widowControl w:val="0"/>
        <w:suppressAutoHyphens/>
        <w:autoSpaceDE w:val="0"/>
        <w:autoSpaceDN w:val="0"/>
        <w:adjustRightInd w:val="0"/>
        <w:spacing w:after="360"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To show a true commitment to protecting employees, project owner/client must make available adequate resources to those managing the safety program.  Safety policies and programs are meaningless unless they are effectively implemented, enforced, reviewed, and if necessary, modified.  </w:t>
      </w:r>
    </w:p>
    <w:p w14:paraId="478D8662" w14:textId="3BD59F52" w:rsidR="008172CA" w:rsidRDefault="008172CA" w:rsidP="008172CA">
      <w:pPr>
        <w:sectPr w:rsidR="008172CA" w:rsidSect="0064580C">
          <w:headerReference w:type="default" r:id="rId9"/>
          <w:headerReference w:type="first" r:id="rId10"/>
          <w:pgSz w:w="12240" w:h="15840"/>
          <w:pgMar w:top="1267" w:right="720" w:bottom="720" w:left="1080" w:header="720" w:footer="720" w:gutter="0"/>
          <w:cols w:space="720"/>
          <w:titlePg/>
          <w:docGrid w:linePitch="360"/>
        </w:sectPr>
      </w:pPr>
    </w:p>
    <w:p w14:paraId="3A5B8D39" w14:textId="01D01080" w:rsidR="008172CA" w:rsidRDefault="008172CA" w:rsidP="008172CA">
      <w:pPr>
        <w:widowControl w:val="0"/>
        <w:suppressAutoHyphens/>
        <w:autoSpaceDE w:val="0"/>
        <w:autoSpaceDN w:val="0"/>
        <w:adjustRightInd w:val="0"/>
        <w:spacing w:after="144" w:line="220" w:lineRule="atLeast"/>
        <w:ind w:right="1820"/>
        <w:textAlignment w:val="center"/>
        <w:rPr>
          <w:rFonts w:ascii="MyriadPro-BoldCond" w:hAnsi="MyriadPro-BoldCond" w:cs="MyriadPro-BoldCond"/>
          <w:b/>
          <w:bCs/>
          <w:color w:val="E12626"/>
          <w:spacing w:val="-1"/>
          <w:sz w:val="22"/>
          <w:szCs w:val="22"/>
        </w:rPr>
      </w:pPr>
    </w:p>
    <w:p w14:paraId="61EDAB56" w14:textId="4439B2F2" w:rsidR="00021669" w:rsidRPr="00021669" w:rsidRDefault="00021669" w:rsidP="00A45A07">
      <w:pPr>
        <w:pStyle w:val="CriteriaSubhead"/>
      </w:pPr>
      <w:r w:rsidRPr="00106880">
        <w:rPr>
          <w:noProof/>
          <w:w w:val="98"/>
        </w:rPr>
        <w:drawing>
          <wp:anchor distT="0" distB="0" distL="114300" distR="114300" simplePos="0" relativeHeight="251756544" behindDoc="0" locked="0" layoutInCell="1" allowOverlap="1" wp14:anchorId="086FD51E" wp14:editId="5D11978B">
            <wp:simplePos x="0" y="0"/>
            <wp:positionH relativeFrom="column">
              <wp:posOffset>5829300</wp:posOffset>
            </wp:positionH>
            <wp:positionV relativeFrom="paragraph">
              <wp:posOffset>133985</wp:posOffset>
            </wp:positionV>
            <wp:extent cx="1011555" cy="86550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1c. </w:t>
      </w:r>
      <w:r w:rsidRPr="00021669">
        <w:t>Create mechanisms for contractors to voice safety concerns</w:t>
      </w:r>
    </w:p>
    <w:p w14:paraId="75D2E0A6" w14:textId="2903C49C" w:rsidR="00021669" w:rsidRPr="00021669" w:rsidRDefault="00021669"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Create a climate where contractor concerns are heard and those who identify hazards are recognized. It may be important to offer </w:t>
      </w:r>
      <w:proofErr w:type="gramStart"/>
      <w:r w:rsidRPr="00021669">
        <w:rPr>
          <w:rFonts w:ascii="Garamond" w:hAnsi="Garamond" w:cs="Garamond"/>
          <w:color w:val="000000"/>
          <w:spacing w:val="-1"/>
          <w:w w:val="99"/>
          <w:sz w:val="20"/>
          <w:szCs w:val="20"/>
        </w:rPr>
        <w:t>contractors</w:t>
      </w:r>
      <w:proofErr w:type="gramEnd"/>
      <w:r w:rsidRPr="00021669">
        <w:rPr>
          <w:rFonts w:ascii="Garamond" w:hAnsi="Garamond" w:cs="Garamond"/>
          <w:color w:val="000000"/>
          <w:spacing w:val="-1"/>
          <w:w w:val="99"/>
          <w:sz w:val="20"/>
          <w:szCs w:val="20"/>
        </w:rPr>
        <w:t xml:space="preserve"> alternative ways to communicate with owners about potential hazards including suggestion boxes placed in multiple locations, surveys, and informal non-threatening interviews.  </w:t>
      </w:r>
    </w:p>
    <w:p w14:paraId="36013B6A" w14:textId="3DE38A56" w:rsidR="00021669" w:rsidRPr="00021669" w:rsidRDefault="00021669" w:rsidP="00A45A07">
      <w:pPr>
        <w:pStyle w:val="CriteriaSubhead"/>
      </w:pPr>
      <w:r w:rsidRPr="00106880">
        <w:rPr>
          <w:noProof/>
          <w:w w:val="98"/>
        </w:rPr>
        <w:drawing>
          <wp:anchor distT="0" distB="0" distL="114300" distR="114300" simplePos="0" relativeHeight="251758592" behindDoc="0" locked="0" layoutInCell="1" allowOverlap="1" wp14:anchorId="03816D9B" wp14:editId="06EF9F85">
            <wp:simplePos x="0" y="0"/>
            <wp:positionH relativeFrom="column">
              <wp:posOffset>5829300</wp:posOffset>
            </wp:positionH>
            <wp:positionV relativeFrom="paragraph">
              <wp:posOffset>217805</wp:posOffset>
            </wp:positionV>
            <wp:extent cx="1011555" cy="86550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1d. </w:t>
      </w:r>
      <w:r w:rsidRPr="00021669">
        <w:t>Join daily planning meetings and safety walk-</w:t>
      </w:r>
      <w:proofErr w:type="spellStart"/>
      <w:r w:rsidRPr="00021669">
        <w:t>arounds</w:t>
      </w:r>
      <w:proofErr w:type="spellEnd"/>
      <w:r w:rsidRPr="00021669">
        <w:t xml:space="preserve">, and ALWAYS wear appropriate </w:t>
      </w:r>
      <w:proofErr w:type="spellStart"/>
      <w:r w:rsidRPr="00021669">
        <w:t>PPE</w:t>
      </w:r>
      <w:proofErr w:type="spellEnd"/>
    </w:p>
    <w:p w14:paraId="685115C4" w14:textId="77777777" w:rsidR="00021669" w:rsidRPr="00021669" w:rsidRDefault="00021669"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As often as possible, project owner/client should participate in daily pre-task planning meetings (or huddles) and joint site safety walk-</w:t>
      </w:r>
      <w:proofErr w:type="spellStart"/>
      <w:r w:rsidRPr="00021669">
        <w:rPr>
          <w:rFonts w:ascii="Garamond" w:hAnsi="Garamond" w:cs="Garamond"/>
          <w:color w:val="000000"/>
          <w:spacing w:val="-1"/>
          <w:w w:val="99"/>
          <w:sz w:val="20"/>
          <w:szCs w:val="20"/>
        </w:rPr>
        <w:t>arounds</w:t>
      </w:r>
      <w:proofErr w:type="spellEnd"/>
      <w:r w:rsidRPr="00021669">
        <w:rPr>
          <w:rFonts w:ascii="Garamond" w:hAnsi="Garamond" w:cs="Garamond"/>
          <w:color w:val="000000"/>
          <w:spacing w:val="-1"/>
          <w:w w:val="99"/>
          <w:sz w:val="20"/>
          <w:szCs w:val="20"/>
        </w:rPr>
        <w:t xml:space="preserve"> with contractors’ management and employees. Asking field personnel for solutions to safety-related issues clearly demonstrates “walking the talk”; that is, as long as feasible suggestions are considered and acted upon. Project owner’s participation in safety activities and following safety rules helps employees trust management’s espoused safety values.  Nothing sours a relationship like “Do as I say, not as I do.”</w:t>
      </w:r>
    </w:p>
    <w:p w14:paraId="09BCEC41" w14:textId="77777777" w:rsidR="00021669" w:rsidRPr="00021669" w:rsidRDefault="00021669" w:rsidP="00A45A07">
      <w:pPr>
        <w:pStyle w:val="Criteria"/>
      </w:pPr>
      <w:r w:rsidRPr="00021669">
        <w:t xml:space="preserve">Idea #2 - Incorporate safety throughout the design and planning phases of the project: </w:t>
      </w:r>
    </w:p>
    <w:p w14:paraId="2FC02A3E" w14:textId="519EE7AD" w:rsidR="00021669" w:rsidRPr="00021669" w:rsidRDefault="00021669" w:rsidP="00A45A07">
      <w:pPr>
        <w:pStyle w:val="CriteriaSubheadNoLine"/>
      </w:pPr>
      <w:r w:rsidRPr="00106880">
        <w:rPr>
          <w:noProof/>
          <w:w w:val="98"/>
        </w:rPr>
        <w:drawing>
          <wp:anchor distT="0" distB="0" distL="114300" distR="114300" simplePos="0" relativeHeight="251760640" behindDoc="0" locked="0" layoutInCell="1" allowOverlap="1" wp14:anchorId="46E04F09" wp14:editId="0E3578C9">
            <wp:simplePos x="0" y="0"/>
            <wp:positionH relativeFrom="column">
              <wp:posOffset>5829300</wp:posOffset>
            </wp:positionH>
            <wp:positionV relativeFrom="paragraph">
              <wp:posOffset>76200</wp:posOffset>
            </wp:positionV>
            <wp:extent cx="1011555" cy="86550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2a. </w:t>
      </w:r>
      <w:r w:rsidRPr="00021669">
        <w:t>Take safety into account when selecting and evaluating contractors</w:t>
      </w:r>
    </w:p>
    <w:p w14:paraId="7A2161F0" w14:textId="35B5BAA2" w:rsidR="00021669" w:rsidRPr="00021669" w:rsidRDefault="00021669"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Carefully review contractors’ safety program and policies, as well as their safety performance, when pre-qualifying and selecting them for a project. Review bids for reasonable </w:t>
      </w:r>
      <w:proofErr w:type="spellStart"/>
      <w:r w:rsidRPr="00021669">
        <w:rPr>
          <w:rFonts w:ascii="Garamond" w:hAnsi="Garamond" w:cs="Garamond"/>
          <w:color w:val="000000"/>
          <w:spacing w:val="-1"/>
          <w:w w:val="99"/>
          <w:sz w:val="20"/>
          <w:szCs w:val="20"/>
        </w:rPr>
        <w:t>PPE</w:t>
      </w:r>
      <w:proofErr w:type="spellEnd"/>
      <w:r w:rsidRPr="00021669">
        <w:rPr>
          <w:rFonts w:ascii="Garamond" w:hAnsi="Garamond" w:cs="Garamond"/>
          <w:color w:val="000000"/>
          <w:spacing w:val="-1"/>
          <w:w w:val="99"/>
          <w:sz w:val="20"/>
          <w:szCs w:val="20"/>
        </w:rPr>
        <w:t xml:space="preserve">, safety supplies, and training.  Data on lagging indicators (e.g., injuries) may reflect underreporting rather than a strong commitment to safety. Responsibilities, expectations, and evaluation metrics based on safety climate indicators (like the ones in this workbook) should be specified in the contract, and selected contractors should be held accountable for meeting those expectations.  </w:t>
      </w:r>
    </w:p>
    <w:p w14:paraId="6DB73716" w14:textId="7BEC1C35" w:rsidR="00021669" w:rsidRPr="00021669" w:rsidRDefault="00021669" w:rsidP="00A45A07">
      <w:pPr>
        <w:pStyle w:val="CriteriaSubhead"/>
      </w:pPr>
      <w:r w:rsidRPr="00106880">
        <w:rPr>
          <w:noProof/>
          <w:w w:val="98"/>
        </w:rPr>
        <w:drawing>
          <wp:anchor distT="0" distB="0" distL="114300" distR="114300" simplePos="0" relativeHeight="251762688" behindDoc="0" locked="0" layoutInCell="1" allowOverlap="1" wp14:anchorId="5A230645" wp14:editId="6CF3663C">
            <wp:simplePos x="0" y="0"/>
            <wp:positionH relativeFrom="column">
              <wp:posOffset>5829300</wp:posOffset>
            </wp:positionH>
            <wp:positionV relativeFrom="paragraph">
              <wp:posOffset>45720</wp:posOffset>
            </wp:positionV>
            <wp:extent cx="1011555" cy="86550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08C2">
        <w:t xml:space="preserve">2b. </w:t>
      </w:r>
      <w:r w:rsidRPr="00021669">
        <w:t>Use Prevention through Design (</w:t>
      </w:r>
      <w:proofErr w:type="spellStart"/>
      <w:r w:rsidRPr="00021669">
        <w:t>PtD</w:t>
      </w:r>
      <w:proofErr w:type="spellEnd"/>
      <w:r w:rsidRPr="00021669">
        <w:t>) methods</w:t>
      </w:r>
    </w:p>
    <w:p w14:paraId="28C92D6C" w14:textId="77777777" w:rsidR="00021669" w:rsidRDefault="00021669"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Provide </w:t>
      </w:r>
      <w:proofErr w:type="spellStart"/>
      <w:r w:rsidRPr="00021669">
        <w:rPr>
          <w:rFonts w:ascii="Garamond" w:hAnsi="Garamond" w:cs="Garamond"/>
          <w:color w:val="000000"/>
          <w:spacing w:val="-1"/>
          <w:w w:val="99"/>
          <w:sz w:val="20"/>
          <w:szCs w:val="20"/>
        </w:rPr>
        <w:t>PtD</w:t>
      </w:r>
      <w:proofErr w:type="spellEnd"/>
      <w:r w:rsidRPr="00021669">
        <w:rPr>
          <w:rFonts w:ascii="Garamond" w:hAnsi="Garamond" w:cs="Garamond"/>
          <w:color w:val="000000"/>
          <w:spacing w:val="-1"/>
          <w:w w:val="99"/>
          <w:sz w:val="20"/>
          <w:szCs w:val="20"/>
        </w:rPr>
        <w:t xml:space="preserve"> training for in-house and contracted architects and engineers to educate them on strategies they can use to design hazards out of equipment, structures, materials, and processes that may negatively affect employees and end-users. Consider value added engineering of </w:t>
      </w:r>
      <w:proofErr w:type="spellStart"/>
      <w:r w:rsidRPr="00021669">
        <w:rPr>
          <w:rFonts w:ascii="Garamond" w:hAnsi="Garamond" w:cs="Garamond"/>
          <w:color w:val="000000"/>
          <w:spacing w:val="-1"/>
          <w:w w:val="99"/>
          <w:sz w:val="20"/>
          <w:szCs w:val="20"/>
        </w:rPr>
        <w:t>PtD</w:t>
      </w:r>
      <w:proofErr w:type="spellEnd"/>
      <w:r w:rsidRPr="00021669">
        <w:rPr>
          <w:rFonts w:ascii="Garamond" w:hAnsi="Garamond" w:cs="Garamond"/>
          <w:color w:val="000000"/>
          <w:spacing w:val="-1"/>
          <w:w w:val="99"/>
          <w:sz w:val="20"/>
          <w:szCs w:val="20"/>
        </w:rPr>
        <w:t xml:space="preserve"> in costs and schedule.  </w:t>
      </w:r>
    </w:p>
    <w:p w14:paraId="3634A223" w14:textId="77777777" w:rsidR="00184A32" w:rsidRPr="00021669" w:rsidRDefault="00184A32" w:rsidP="00021669">
      <w:pPr>
        <w:widowControl w:val="0"/>
        <w:suppressAutoHyphens/>
        <w:autoSpaceDE w:val="0"/>
        <w:autoSpaceDN w:val="0"/>
        <w:adjustRightInd w:val="0"/>
        <w:spacing w:after="144" w:line="220" w:lineRule="atLeast"/>
        <w:ind w:left="840" w:right="1820"/>
        <w:textAlignment w:val="center"/>
        <w:rPr>
          <w:rFonts w:ascii="Garamond" w:hAnsi="Garamond" w:cs="Garamond"/>
          <w:color w:val="000000"/>
          <w:spacing w:val="-1"/>
          <w:w w:val="99"/>
          <w:sz w:val="20"/>
          <w:szCs w:val="20"/>
        </w:rPr>
      </w:pPr>
      <w:bookmarkStart w:id="0" w:name="_GoBack"/>
      <w:bookmarkEnd w:id="0"/>
    </w:p>
    <w:p w14:paraId="48E04766" w14:textId="5B126D2E" w:rsidR="00021669" w:rsidRPr="00021669" w:rsidRDefault="00021669" w:rsidP="00A45A07">
      <w:pPr>
        <w:pStyle w:val="Criteria"/>
      </w:pPr>
      <w:r w:rsidRPr="00106880">
        <w:rPr>
          <w:noProof/>
          <w:w w:val="98"/>
        </w:rPr>
        <w:drawing>
          <wp:anchor distT="0" distB="0" distL="114300" distR="114300" simplePos="0" relativeHeight="251764736" behindDoc="0" locked="0" layoutInCell="1" allowOverlap="1" wp14:anchorId="607BDE54" wp14:editId="50A5F48C">
            <wp:simplePos x="0" y="0"/>
            <wp:positionH relativeFrom="column">
              <wp:posOffset>5829300</wp:posOffset>
            </wp:positionH>
            <wp:positionV relativeFrom="paragraph">
              <wp:posOffset>43815</wp:posOffset>
            </wp:positionV>
            <wp:extent cx="1011555" cy="86550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Boxes.jpg"/>
                    <pic:cNvPicPr/>
                  </pic:nvPicPr>
                  <pic:blipFill>
                    <a:blip r:embed="rId8">
                      <a:extLst>
                        <a:ext uri="{28A0092B-C50C-407E-A947-70E740481C1C}">
                          <a14:useLocalDpi xmlns:a14="http://schemas.microsoft.com/office/drawing/2010/main" val="0"/>
                        </a:ext>
                      </a:extLst>
                    </a:blip>
                    <a:stretch>
                      <a:fillRect/>
                    </a:stretch>
                  </pic:blipFill>
                  <pic:spPr>
                    <a:xfrm>
                      <a:off x="0" y="0"/>
                      <a:ext cx="1011555" cy="865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21669">
        <w:t>Idea #3 - Make the project owner/client accountable for safety</w:t>
      </w:r>
    </w:p>
    <w:p w14:paraId="5F1FF29D" w14:textId="77777777" w:rsidR="00021669" w:rsidRPr="00021669" w:rsidRDefault="00021669" w:rsidP="008F07CD">
      <w:pPr>
        <w:widowControl w:val="0"/>
        <w:suppressAutoHyphens/>
        <w:autoSpaceDE w:val="0"/>
        <w:autoSpaceDN w:val="0"/>
        <w:adjustRightInd w:val="0"/>
        <w:spacing w:after="300" w:line="220" w:lineRule="atLeast"/>
        <w:ind w:right="1814"/>
        <w:textAlignment w:val="center"/>
        <w:rPr>
          <w:rFonts w:ascii="Garamond" w:hAnsi="Garamond" w:cs="Garamond"/>
          <w:color w:val="000000"/>
          <w:spacing w:val="-1"/>
          <w:w w:val="99"/>
          <w:sz w:val="20"/>
          <w:szCs w:val="20"/>
        </w:rPr>
      </w:pPr>
      <w:r w:rsidRPr="00021669">
        <w:rPr>
          <w:rFonts w:ascii="Garamond" w:hAnsi="Garamond" w:cs="Garamond"/>
          <w:color w:val="000000"/>
          <w:spacing w:val="-1"/>
          <w:w w:val="99"/>
          <w:sz w:val="20"/>
          <w:szCs w:val="20"/>
        </w:rPr>
        <w:t xml:space="preserve">Project owner/client should participate in regular safety committee meetings that have a rotating chair so that the project owner/client is periodically the safety committee chair.  Project owner/client should have an open door policy for contractors to discuss safety issues and ensure that their representatives in the field follow all safety rules.  </w:t>
      </w:r>
    </w:p>
    <w:p w14:paraId="0DC96014" w14:textId="7B572E8F" w:rsidR="004F4FA6" w:rsidRPr="000812E6" w:rsidRDefault="004F4FA6" w:rsidP="00A846F9">
      <w:pPr>
        <w:pStyle w:val="Criteria"/>
      </w:pPr>
    </w:p>
    <w:sectPr w:rsidR="004F4FA6" w:rsidRPr="000812E6" w:rsidSect="00184A32">
      <w:headerReference w:type="default" r:id="rId11"/>
      <w:headerReference w:type="first" r:id="rId12"/>
      <w:pgSz w:w="12240" w:h="15840"/>
      <w:pgMar w:top="720" w:right="720" w:bottom="36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47C5C" w14:textId="77777777" w:rsidR="004F4FA6" w:rsidRDefault="004F4FA6" w:rsidP="000812E6">
      <w:r>
        <w:separator/>
      </w:r>
    </w:p>
  </w:endnote>
  <w:endnote w:type="continuationSeparator" w:id="0">
    <w:p w14:paraId="31B6DDD4" w14:textId="77777777" w:rsidR="004F4FA6" w:rsidRDefault="004F4FA6" w:rsidP="00081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yriadPro-BoldCond">
    <w:altName w:val="Myriad Pro Con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Garamond-Light">
    <w:panose1 w:val="00000000000000000000"/>
    <w:charset w:val="4D"/>
    <w:family w:val="auto"/>
    <w:notTrueType/>
    <w:pitch w:val="default"/>
    <w:sig w:usb0="00000003" w:usb1="00000000" w:usb2="00000000" w:usb3="00000000" w:csb0="00000001" w:csb1="00000000"/>
  </w:font>
  <w:font w:name="ITCGaramondStd-L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90352" w14:textId="77777777" w:rsidR="004F4FA6" w:rsidRDefault="004F4FA6" w:rsidP="000812E6">
      <w:r>
        <w:separator/>
      </w:r>
    </w:p>
  </w:footnote>
  <w:footnote w:type="continuationSeparator" w:id="0">
    <w:p w14:paraId="1A471F02" w14:textId="77777777" w:rsidR="004F4FA6" w:rsidRDefault="004F4FA6" w:rsidP="000812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278F" w14:textId="77777777" w:rsidR="008172CA" w:rsidRDefault="008172CA">
    <w:pPr>
      <w:pStyle w:val="Header"/>
    </w:pPr>
    <w:r>
      <w:rPr>
        <w:noProof/>
      </w:rPr>
      <w:drawing>
        <wp:anchor distT="0" distB="0" distL="114300" distR="114300" simplePos="0" relativeHeight="251662336" behindDoc="1" locked="0" layoutInCell="1" allowOverlap="1" wp14:anchorId="17F6AEBA" wp14:editId="6D99DC73">
          <wp:simplePos x="0" y="0"/>
          <wp:positionH relativeFrom="page">
            <wp:posOffset>0</wp:posOffset>
          </wp:positionH>
          <wp:positionV relativeFrom="page">
            <wp:posOffset>0</wp:posOffset>
          </wp:positionV>
          <wp:extent cx="7775598" cy="10062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jpg"/>
                  <pic:cNvPicPr/>
                </pic:nvPicPr>
                <pic:blipFill>
                  <a:blip r:embed="rId1">
                    <a:extLst>
                      <a:ext uri="{28A0092B-C50C-407E-A947-70E740481C1C}">
                        <a14:useLocalDpi xmlns:a14="http://schemas.microsoft.com/office/drawing/2010/main" val="0"/>
                      </a:ext>
                    </a:extLst>
                  </a:blip>
                  <a:stretch>
                    <a:fillRect/>
                  </a:stretch>
                </pic:blipFill>
                <pic:spPr>
                  <a:xfrm>
                    <a:off x="0" y="0"/>
                    <a:ext cx="7775598" cy="100628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ED0C7" w14:textId="77777777" w:rsidR="008172CA" w:rsidRDefault="008172CA">
    <w:pPr>
      <w:pStyle w:val="Header"/>
    </w:pPr>
    <w:r>
      <w:rPr>
        <w:noProof/>
      </w:rPr>
      <w:drawing>
        <wp:anchor distT="0" distB="0" distL="114300" distR="114300" simplePos="0" relativeHeight="251661312" behindDoc="1" locked="0" layoutInCell="1" allowOverlap="1" wp14:anchorId="42AB2189" wp14:editId="65024DAA">
          <wp:simplePos x="0" y="0"/>
          <wp:positionH relativeFrom="page">
            <wp:posOffset>0</wp:posOffset>
          </wp:positionH>
          <wp:positionV relativeFrom="page">
            <wp:posOffset>4445</wp:posOffset>
          </wp:positionV>
          <wp:extent cx="7775571" cy="1006250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775571" cy="10062503"/>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10E0" w14:textId="4EF1906E" w:rsidR="004F4FA6" w:rsidRDefault="004F4FA6">
    <w:pPr>
      <w:pStyle w:val="Header"/>
    </w:pPr>
    <w:r>
      <w:rPr>
        <w:noProof/>
      </w:rPr>
      <w:drawing>
        <wp:anchor distT="0" distB="0" distL="114300" distR="114300" simplePos="0" relativeHeight="251659264" behindDoc="1" locked="0" layoutInCell="1" allowOverlap="1" wp14:anchorId="3F5B8C6E" wp14:editId="286D0C4E">
          <wp:simplePos x="0" y="0"/>
          <wp:positionH relativeFrom="page">
            <wp:posOffset>0</wp:posOffset>
          </wp:positionH>
          <wp:positionV relativeFrom="page">
            <wp:posOffset>153</wp:posOffset>
          </wp:positionV>
          <wp:extent cx="7775598" cy="1006253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s.jpg"/>
                  <pic:cNvPicPr/>
                </pic:nvPicPr>
                <pic:blipFill>
                  <a:blip r:embed="rId1">
                    <a:extLst>
                      <a:ext uri="{28A0092B-C50C-407E-A947-70E740481C1C}">
                        <a14:useLocalDpi xmlns:a14="http://schemas.microsoft.com/office/drawing/2010/main" val="0"/>
                      </a:ext>
                    </a:extLst>
                  </a:blip>
                  <a:stretch>
                    <a:fillRect/>
                  </a:stretch>
                </pic:blipFill>
                <pic:spPr>
                  <a:xfrm>
                    <a:off x="0" y="0"/>
                    <a:ext cx="7775598" cy="1006253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8669" w14:textId="50E8C1FA" w:rsidR="004F4FA6" w:rsidRDefault="004F4FA6">
    <w:pPr>
      <w:pStyle w:val="Header"/>
    </w:pPr>
    <w:r>
      <w:rPr>
        <w:noProof/>
      </w:rPr>
      <w:drawing>
        <wp:anchor distT="0" distB="0" distL="114300" distR="114300" simplePos="0" relativeHeight="251658240" behindDoc="1" locked="0" layoutInCell="1" allowOverlap="1" wp14:anchorId="72ECDDDF" wp14:editId="115A402C">
          <wp:simplePos x="0" y="0"/>
          <wp:positionH relativeFrom="page">
            <wp:posOffset>0</wp:posOffset>
          </wp:positionH>
          <wp:positionV relativeFrom="page">
            <wp:posOffset>4445</wp:posOffset>
          </wp:positionV>
          <wp:extent cx="7775573" cy="100625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775573" cy="1006250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7071F"/>
    <w:multiLevelType w:val="hybridMultilevel"/>
    <w:tmpl w:val="ABB48FDA"/>
    <w:lvl w:ilvl="0" w:tplc="CF6ABE60">
      <w:start w:val="1"/>
      <w:numFmt w:val="bullet"/>
      <w:pStyle w:val="CriteriaDefinitions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B1B"/>
    <w:rsid w:val="00021669"/>
    <w:rsid w:val="000308C2"/>
    <w:rsid w:val="000812E6"/>
    <w:rsid w:val="00106880"/>
    <w:rsid w:val="00131420"/>
    <w:rsid w:val="00134B5E"/>
    <w:rsid w:val="00184A32"/>
    <w:rsid w:val="001E550D"/>
    <w:rsid w:val="00206143"/>
    <w:rsid w:val="00214D70"/>
    <w:rsid w:val="004F4FA6"/>
    <w:rsid w:val="00586829"/>
    <w:rsid w:val="0064580C"/>
    <w:rsid w:val="006B1B1B"/>
    <w:rsid w:val="008172CA"/>
    <w:rsid w:val="008F07CD"/>
    <w:rsid w:val="009D603C"/>
    <w:rsid w:val="00A24923"/>
    <w:rsid w:val="00A45A07"/>
    <w:rsid w:val="00A846F9"/>
    <w:rsid w:val="00B51D43"/>
    <w:rsid w:val="00C8541C"/>
    <w:rsid w:val="00CA3746"/>
    <w:rsid w:val="00CE2432"/>
    <w:rsid w:val="00D502B3"/>
    <w:rsid w:val="00DC07C8"/>
    <w:rsid w:val="00E62BDA"/>
    <w:rsid w:val="00E66C91"/>
    <w:rsid w:val="00F173D2"/>
    <w:rsid w:val="00F92C3C"/>
    <w:rsid w:val="00FC4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B24C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5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50D"/>
    <w:rPr>
      <w:rFonts w:ascii="Lucida Grande" w:hAnsi="Lucida Grande" w:cs="Lucida Grande"/>
      <w:sz w:val="18"/>
      <w:szCs w:val="18"/>
    </w:rPr>
  </w:style>
  <w:style w:type="paragraph" w:customStyle="1" w:styleId="TableBody">
    <w:name w:val="Table Body"/>
    <w:basedOn w:val="Normal"/>
    <w:uiPriority w:val="99"/>
    <w:rsid w:val="006B1B1B"/>
    <w:pPr>
      <w:widowControl w:val="0"/>
      <w:suppressAutoHyphens/>
      <w:autoSpaceDE w:val="0"/>
      <w:autoSpaceDN w:val="0"/>
      <w:adjustRightInd w:val="0"/>
      <w:spacing w:line="200" w:lineRule="atLeast"/>
      <w:textAlignment w:val="center"/>
    </w:pPr>
    <w:rPr>
      <w:rFonts w:ascii="Garamond" w:hAnsi="Garamond" w:cs="Garamond"/>
      <w:color w:val="000000"/>
      <w:w w:val="96"/>
      <w:sz w:val="18"/>
      <w:szCs w:val="18"/>
    </w:rPr>
  </w:style>
  <w:style w:type="paragraph" w:customStyle="1" w:styleId="TableHeads">
    <w:name w:val="Table Heads"/>
    <w:basedOn w:val="TableBody"/>
    <w:uiPriority w:val="99"/>
    <w:rsid w:val="006B1B1B"/>
    <w:pPr>
      <w:jc w:val="center"/>
    </w:pPr>
    <w:rPr>
      <w:rFonts w:ascii="MyriadPro-Bold" w:hAnsi="MyriadPro-Bold" w:cs="MyriadPro-Bold"/>
      <w:b/>
      <w:bCs/>
      <w:caps/>
      <w:w w:val="100"/>
      <w:sz w:val="20"/>
      <w:szCs w:val="20"/>
    </w:rPr>
  </w:style>
  <w:style w:type="paragraph" w:styleId="Header">
    <w:name w:val="header"/>
    <w:basedOn w:val="Normal"/>
    <w:link w:val="HeaderChar"/>
    <w:uiPriority w:val="99"/>
    <w:unhideWhenUsed/>
    <w:rsid w:val="000812E6"/>
    <w:pPr>
      <w:tabs>
        <w:tab w:val="center" w:pos="4320"/>
        <w:tab w:val="right" w:pos="8640"/>
      </w:tabs>
    </w:pPr>
  </w:style>
  <w:style w:type="character" w:customStyle="1" w:styleId="HeaderChar">
    <w:name w:val="Header Char"/>
    <w:basedOn w:val="DefaultParagraphFont"/>
    <w:link w:val="Header"/>
    <w:uiPriority w:val="99"/>
    <w:rsid w:val="000812E6"/>
  </w:style>
  <w:style w:type="paragraph" w:styleId="Footer">
    <w:name w:val="footer"/>
    <w:basedOn w:val="Normal"/>
    <w:link w:val="FooterChar"/>
    <w:uiPriority w:val="99"/>
    <w:unhideWhenUsed/>
    <w:rsid w:val="000812E6"/>
    <w:pPr>
      <w:tabs>
        <w:tab w:val="center" w:pos="4320"/>
        <w:tab w:val="right" w:pos="8640"/>
      </w:tabs>
    </w:pPr>
  </w:style>
  <w:style w:type="character" w:customStyle="1" w:styleId="FooterChar">
    <w:name w:val="Footer Char"/>
    <w:basedOn w:val="DefaultParagraphFont"/>
    <w:link w:val="Footer"/>
    <w:uiPriority w:val="99"/>
    <w:rsid w:val="000812E6"/>
  </w:style>
  <w:style w:type="paragraph" w:customStyle="1" w:styleId="Criteria">
    <w:name w:val="Criteria"/>
    <w:basedOn w:val="Normal"/>
    <w:uiPriority w:val="99"/>
    <w:rsid w:val="00A45A07"/>
    <w:pPr>
      <w:widowControl w:val="0"/>
      <w:pBdr>
        <w:top w:val="single" w:sz="4" w:space="4" w:color="000000"/>
      </w:pBdr>
      <w:suppressAutoHyphens/>
      <w:autoSpaceDE w:val="0"/>
      <w:autoSpaceDN w:val="0"/>
      <w:adjustRightInd w:val="0"/>
      <w:spacing w:after="90" w:line="260" w:lineRule="atLeast"/>
      <w:ind w:right="1980"/>
      <w:textAlignment w:val="center"/>
    </w:pPr>
    <w:rPr>
      <w:rFonts w:ascii="Calibri" w:hAnsi="Calibri" w:cs="MyriadPro-BoldCond"/>
      <w:b/>
      <w:bCs/>
      <w:color w:val="E12626"/>
      <w:spacing w:val="-1"/>
      <w:w w:val="85"/>
      <w:sz w:val="21"/>
      <w:szCs w:val="21"/>
    </w:rPr>
  </w:style>
  <w:style w:type="paragraph" w:customStyle="1" w:styleId="CriteriaDefinitions">
    <w:name w:val="Criteria Definitions"/>
    <w:basedOn w:val="Normal"/>
    <w:uiPriority w:val="99"/>
    <w:rsid w:val="004F4FA6"/>
    <w:pPr>
      <w:widowControl w:val="0"/>
      <w:suppressAutoHyphens/>
      <w:autoSpaceDE w:val="0"/>
      <w:autoSpaceDN w:val="0"/>
      <w:adjustRightInd w:val="0"/>
      <w:spacing w:after="144" w:line="220" w:lineRule="atLeast"/>
      <w:ind w:right="1820"/>
      <w:textAlignment w:val="center"/>
    </w:pPr>
    <w:rPr>
      <w:rFonts w:ascii="Garamond" w:hAnsi="Garamond" w:cs="Garamond"/>
      <w:color w:val="000000"/>
      <w:spacing w:val="-1"/>
      <w:w w:val="99"/>
      <w:sz w:val="20"/>
      <w:szCs w:val="20"/>
    </w:rPr>
  </w:style>
  <w:style w:type="paragraph" w:customStyle="1" w:styleId="CriteriaDefinitionsBullets">
    <w:name w:val="Criteria Definitions Bullets"/>
    <w:basedOn w:val="CriteriaDefinitions"/>
    <w:uiPriority w:val="99"/>
    <w:rsid w:val="00F173D2"/>
    <w:pPr>
      <w:numPr>
        <w:numId w:val="1"/>
      </w:numPr>
      <w:spacing w:after="43"/>
      <w:ind w:left="360" w:right="1814"/>
    </w:pPr>
  </w:style>
  <w:style w:type="paragraph" w:customStyle="1" w:styleId="BasicParagraph">
    <w:name w:val="[Basic Paragraph]"/>
    <w:basedOn w:val="Normal"/>
    <w:uiPriority w:val="99"/>
    <w:rsid w:val="00A2492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riteriaSubhead">
    <w:name w:val="Criteria Subhead"/>
    <w:basedOn w:val="Criteria"/>
    <w:uiPriority w:val="99"/>
    <w:rsid w:val="00A45A07"/>
    <w:pPr>
      <w:tabs>
        <w:tab w:val="left" w:pos="820"/>
      </w:tabs>
      <w:ind w:left="540"/>
    </w:pPr>
  </w:style>
  <w:style w:type="paragraph" w:customStyle="1" w:styleId="CriteriaSubheadNoLine">
    <w:name w:val="Criteria Subhead No Line"/>
    <w:basedOn w:val="CriteriaSubhead"/>
    <w:uiPriority w:val="99"/>
    <w:rsid w:val="00106880"/>
    <w:pPr>
      <w:pBdr>
        <w:top w:val="none" w:sz="0" w:space="0" w:color="auto"/>
      </w:pBdr>
    </w:pPr>
  </w:style>
  <w:style w:type="paragraph" w:customStyle="1" w:styleId="CriteriaDefinitionsLevel2">
    <w:name w:val="Criteria Definitions Level 2"/>
    <w:basedOn w:val="CriteriaDefinitionsBullets"/>
    <w:uiPriority w:val="99"/>
    <w:rsid w:val="00106880"/>
    <w:pPr>
      <w:numPr>
        <w:numId w:val="0"/>
      </w:numPr>
      <w:spacing w:after="144"/>
      <w:ind w:left="840" w:right="1820"/>
    </w:pPr>
  </w:style>
  <w:style w:type="paragraph" w:customStyle="1" w:styleId="HowtoBecomeIntro">
    <w:name w:val="How to Become Intro"/>
    <w:basedOn w:val="Normal"/>
    <w:uiPriority w:val="99"/>
    <w:rsid w:val="00D502B3"/>
    <w:pPr>
      <w:widowControl w:val="0"/>
      <w:suppressAutoHyphens/>
      <w:autoSpaceDE w:val="0"/>
      <w:autoSpaceDN w:val="0"/>
      <w:adjustRightInd w:val="0"/>
      <w:spacing w:after="90" w:line="260" w:lineRule="atLeast"/>
      <w:textAlignment w:val="center"/>
    </w:pPr>
    <w:rPr>
      <w:rFonts w:ascii="MyriadPro-BoldCond" w:hAnsi="MyriadPro-BoldCond" w:cs="MyriadPro-BoldCond"/>
      <w:b/>
      <w:bCs/>
      <w:color w:val="000000"/>
      <w:spacing w:val="-1"/>
      <w:w w:val="97"/>
      <w:sz w:val="22"/>
      <w:szCs w:val="22"/>
    </w:rPr>
  </w:style>
  <w:style w:type="character" w:customStyle="1" w:styleId="InlineMyriadProRed">
    <w:name w:val="Inline Myriad Pro Red"/>
    <w:uiPriority w:val="99"/>
    <w:rsid w:val="00D502B3"/>
    <w:rPr>
      <w:rFonts w:ascii="MyriadPro-It" w:hAnsi="MyriadPro-It" w:cs="MyriadPro-It"/>
      <w:i/>
      <w:iCs/>
      <w:color w:val="E12626"/>
    </w:rPr>
  </w:style>
  <w:style w:type="paragraph" w:customStyle="1" w:styleId="SpacingSmall">
    <w:name w:val="Spacing Small"/>
    <w:basedOn w:val="BodyText"/>
    <w:uiPriority w:val="99"/>
    <w:rsid w:val="00CE2432"/>
    <w:pPr>
      <w:widowControl w:val="0"/>
      <w:suppressAutoHyphens/>
      <w:autoSpaceDE w:val="0"/>
      <w:autoSpaceDN w:val="0"/>
      <w:adjustRightInd w:val="0"/>
      <w:spacing w:before="10" w:after="0" w:line="288" w:lineRule="auto"/>
      <w:textAlignment w:val="center"/>
    </w:pPr>
    <w:rPr>
      <w:rFonts w:ascii="Garamond-Light" w:hAnsi="Garamond-Light" w:cs="Garamond-Light"/>
      <w:color w:val="000000"/>
      <w:sz w:val="10"/>
      <w:szCs w:val="10"/>
    </w:rPr>
  </w:style>
  <w:style w:type="paragraph" w:customStyle="1" w:styleId="CriteriaHeavierLine">
    <w:name w:val="Criteria Heavier Line"/>
    <w:basedOn w:val="Criteria"/>
    <w:uiPriority w:val="99"/>
    <w:rsid w:val="00CE2432"/>
    <w:pPr>
      <w:pBdr>
        <w:top w:val="single" w:sz="12" w:space="13" w:color="000000"/>
      </w:pBdr>
      <w:spacing w:before="270"/>
    </w:pPr>
  </w:style>
  <w:style w:type="character" w:customStyle="1" w:styleId="GaramondRegularBody">
    <w:name w:val="Garamond Regular Body"/>
    <w:uiPriority w:val="99"/>
    <w:rsid w:val="00CE2432"/>
    <w:rPr>
      <w:rFonts w:ascii="Garamond" w:hAnsi="Garamond" w:cs="Garamond"/>
      <w:color w:val="000000"/>
      <w:sz w:val="20"/>
      <w:szCs w:val="20"/>
    </w:rPr>
  </w:style>
  <w:style w:type="paragraph" w:styleId="BodyText">
    <w:name w:val="Body Text"/>
    <w:basedOn w:val="Normal"/>
    <w:link w:val="BodyTextChar"/>
    <w:uiPriority w:val="99"/>
    <w:semiHidden/>
    <w:unhideWhenUsed/>
    <w:rsid w:val="00CE2432"/>
    <w:pPr>
      <w:spacing w:after="120"/>
    </w:pPr>
  </w:style>
  <w:style w:type="character" w:customStyle="1" w:styleId="BodyTextChar">
    <w:name w:val="Body Text Char"/>
    <w:basedOn w:val="DefaultParagraphFont"/>
    <w:link w:val="BodyText"/>
    <w:uiPriority w:val="99"/>
    <w:semiHidden/>
    <w:rsid w:val="00CE24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55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50D"/>
    <w:rPr>
      <w:rFonts w:ascii="Lucida Grande" w:hAnsi="Lucida Grande" w:cs="Lucida Grande"/>
      <w:sz w:val="18"/>
      <w:szCs w:val="18"/>
    </w:rPr>
  </w:style>
  <w:style w:type="paragraph" w:customStyle="1" w:styleId="TableBody">
    <w:name w:val="Table Body"/>
    <w:basedOn w:val="Normal"/>
    <w:uiPriority w:val="99"/>
    <w:rsid w:val="006B1B1B"/>
    <w:pPr>
      <w:widowControl w:val="0"/>
      <w:suppressAutoHyphens/>
      <w:autoSpaceDE w:val="0"/>
      <w:autoSpaceDN w:val="0"/>
      <w:adjustRightInd w:val="0"/>
      <w:spacing w:line="200" w:lineRule="atLeast"/>
      <w:textAlignment w:val="center"/>
    </w:pPr>
    <w:rPr>
      <w:rFonts w:ascii="Garamond" w:hAnsi="Garamond" w:cs="Garamond"/>
      <w:color w:val="000000"/>
      <w:w w:val="96"/>
      <w:sz w:val="18"/>
      <w:szCs w:val="18"/>
    </w:rPr>
  </w:style>
  <w:style w:type="paragraph" w:customStyle="1" w:styleId="TableHeads">
    <w:name w:val="Table Heads"/>
    <w:basedOn w:val="TableBody"/>
    <w:uiPriority w:val="99"/>
    <w:rsid w:val="006B1B1B"/>
    <w:pPr>
      <w:jc w:val="center"/>
    </w:pPr>
    <w:rPr>
      <w:rFonts w:ascii="MyriadPro-Bold" w:hAnsi="MyriadPro-Bold" w:cs="MyriadPro-Bold"/>
      <w:b/>
      <w:bCs/>
      <w:caps/>
      <w:w w:val="100"/>
      <w:sz w:val="20"/>
      <w:szCs w:val="20"/>
    </w:rPr>
  </w:style>
  <w:style w:type="paragraph" w:styleId="Header">
    <w:name w:val="header"/>
    <w:basedOn w:val="Normal"/>
    <w:link w:val="HeaderChar"/>
    <w:uiPriority w:val="99"/>
    <w:unhideWhenUsed/>
    <w:rsid w:val="000812E6"/>
    <w:pPr>
      <w:tabs>
        <w:tab w:val="center" w:pos="4320"/>
        <w:tab w:val="right" w:pos="8640"/>
      </w:tabs>
    </w:pPr>
  </w:style>
  <w:style w:type="character" w:customStyle="1" w:styleId="HeaderChar">
    <w:name w:val="Header Char"/>
    <w:basedOn w:val="DefaultParagraphFont"/>
    <w:link w:val="Header"/>
    <w:uiPriority w:val="99"/>
    <w:rsid w:val="000812E6"/>
  </w:style>
  <w:style w:type="paragraph" w:styleId="Footer">
    <w:name w:val="footer"/>
    <w:basedOn w:val="Normal"/>
    <w:link w:val="FooterChar"/>
    <w:uiPriority w:val="99"/>
    <w:unhideWhenUsed/>
    <w:rsid w:val="000812E6"/>
    <w:pPr>
      <w:tabs>
        <w:tab w:val="center" w:pos="4320"/>
        <w:tab w:val="right" w:pos="8640"/>
      </w:tabs>
    </w:pPr>
  </w:style>
  <w:style w:type="character" w:customStyle="1" w:styleId="FooterChar">
    <w:name w:val="Footer Char"/>
    <w:basedOn w:val="DefaultParagraphFont"/>
    <w:link w:val="Footer"/>
    <w:uiPriority w:val="99"/>
    <w:rsid w:val="000812E6"/>
  </w:style>
  <w:style w:type="paragraph" w:customStyle="1" w:styleId="Criteria">
    <w:name w:val="Criteria"/>
    <w:basedOn w:val="Normal"/>
    <w:uiPriority w:val="99"/>
    <w:rsid w:val="00A45A07"/>
    <w:pPr>
      <w:widowControl w:val="0"/>
      <w:pBdr>
        <w:top w:val="single" w:sz="4" w:space="4" w:color="000000"/>
      </w:pBdr>
      <w:suppressAutoHyphens/>
      <w:autoSpaceDE w:val="0"/>
      <w:autoSpaceDN w:val="0"/>
      <w:adjustRightInd w:val="0"/>
      <w:spacing w:after="90" w:line="260" w:lineRule="atLeast"/>
      <w:ind w:right="1980"/>
      <w:textAlignment w:val="center"/>
    </w:pPr>
    <w:rPr>
      <w:rFonts w:ascii="Calibri" w:hAnsi="Calibri" w:cs="MyriadPro-BoldCond"/>
      <w:b/>
      <w:bCs/>
      <w:color w:val="E12626"/>
      <w:spacing w:val="-1"/>
      <w:w w:val="85"/>
      <w:sz w:val="21"/>
      <w:szCs w:val="21"/>
    </w:rPr>
  </w:style>
  <w:style w:type="paragraph" w:customStyle="1" w:styleId="CriteriaDefinitions">
    <w:name w:val="Criteria Definitions"/>
    <w:basedOn w:val="Normal"/>
    <w:uiPriority w:val="99"/>
    <w:rsid w:val="004F4FA6"/>
    <w:pPr>
      <w:widowControl w:val="0"/>
      <w:suppressAutoHyphens/>
      <w:autoSpaceDE w:val="0"/>
      <w:autoSpaceDN w:val="0"/>
      <w:adjustRightInd w:val="0"/>
      <w:spacing w:after="144" w:line="220" w:lineRule="atLeast"/>
      <w:ind w:right="1820"/>
      <w:textAlignment w:val="center"/>
    </w:pPr>
    <w:rPr>
      <w:rFonts w:ascii="Garamond" w:hAnsi="Garamond" w:cs="Garamond"/>
      <w:color w:val="000000"/>
      <w:spacing w:val="-1"/>
      <w:w w:val="99"/>
      <w:sz w:val="20"/>
      <w:szCs w:val="20"/>
    </w:rPr>
  </w:style>
  <w:style w:type="paragraph" w:customStyle="1" w:styleId="CriteriaDefinitionsBullets">
    <w:name w:val="Criteria Definitions Bullets"/>
    <w:basedOn w:val="CriteriaDefinitions"/>
    <w:uiPriority w:val="99"/>
    <w:rsid w:val="00F173D2"/>
    <w:pPr>
      <w:numPr>
        <w:numId w:val="1"/>
      </w:numPr>
      <w:spacing w:after="43"/>
      <w:ind w:left="360" w:right="1814"/>
    </w:pPr>
  </w:style>
  <w:style w:type="paragraph" w:customStyle="1" w:styleId="BasicParagraph">
    <w:name w:val="[Basic Paragraph]"/>
    <w:basedOn w:val="Normal"/>
    <w:uiPriority w:val="99"/>
    <w:rsid w:val="00A2492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riteriaSubhead">
    <w:name w:val="Criteria Subhead"/>
    <w:basedOn w:val="Criteria"/>
    <w:uiPriority w:val="99"/>
    <w:rsid w:val="00A45A07"/>
    <w:pPr>
      <w:tabs>
        <w:tab w:val="left" w:pos="820"/>
      </w:tabs>
      <w:ind w:left="540"/>
    </w:pPr>
  </w:style>
  <w:style w:type="paragraph" w:customStyle="1" w:styleId="CriteriaSubheadNoLine">
    <w:name w:val="Criteria Subhead No Line"/>
    <w:basedOn w:val="CriteriaSubhead"/>
    <w:uiPriority w:val="99"/>
    <w:rsid w:val="00106880"/>
    <w:pPr>
      <w:pBdr>
        <w:top w:val="none" w:sz="0" w:space="0" w:color="auto"/>
      </w:pBdr>
    </w:pPr>
  </w:style>
  <w:style w:type="paragraph" w:customStyle="1" w:styleId="CriteriaDefinitionsLevel2">
    <w:name w:val="Criteria Definitions Level 2"/>
    <w:basedOn w:val="CriteriaDefinitionsBullets"/>
    <w:uiPriority w:val="99"/>
    <w:rsid w:val="00106880"/>
    <w:pPr>
      <w:numPr>
        <w:numId w:val="0"/>
      </w:numPr>
      <w:spacing w:after="144"/>
      <w:ind w:left="840" w:right="1820"/>
    </w:pPr>
  </w:style>
  <w:style w:type="paragraph" w:customStyle="1" w:styleId="HowtoBecomeIntro">
    <w:name w:val="How to Become Intro"/>
    <w:basedOn w:val="Normal"/>
    <w:uiPriority w:val="99"/>
    <w:rsid w:val="00D502B3"/>
    <w:pPr>
      <w:widowControl w:val="0"/>
      <w:suppressAutoHyphens/>
      <w:autoSpaceDE w:val="0"/>
      <w:autoSpaceDN w:val="0"/>
      <w:adjustRightInd w:val="0"/>
      <w:spacing w:after="90" w:line="260" w:lineRule="atLeast"/>
      <w:textAlignment w:val="center"/>
    </w:pPr>
    <w:rPr>
      <w:rFonts w:ascii="MyriadPro-BoldCond" w:hAnsi="MyriadPro-BoldCond" w:cs="MyriadPro-BoldCond"/>
      <w:b/>
      <w:bCs/>
      <w:color w:val="000000"/>
      <w:spacing w:val="-1"/>
      <w:w w:val="97"/>
      <w:sz w:val="22"/>
      <w:szCs w:val="22"/>
    </w:rPr>
  </w:style>
  <w:style w:type="character" w:customStyle="1" w:styleId="InlineMyriadProRed">
    <w:name w:val="Inline Myriad Pro Red"/>
    <w:uiPriority w:val="99"/>
    <w:rsid w:val="00D502B3"/>
    <w:rPr>
      <w:rFonts w:ascii="MyriadPro-It" w:hAnsi="MyriadPro-It" w:cs="MyriadPro-It"/>
      <w:i/>
      <w:iCs/>
      <w:color w:val="E12626"/>
    </w:rPr>
  </w:style>
  <w:style w:type="paragraph" w:customStyle="1" w:styleId="SpacingSmall">
    <w:name w:val="Spacing Small"/>
    <w:basedOn w:val="BodyText"/>
    <w:uiPriority w:val="99"/>
    <w:rsid w:val="00CE2432"/>
    <w:pPr>
      <w:widowControl w:val="0"/>
      <w:suppressAutoHyphens/>
      <w:autoSpaceDE w:val="0"/>
      <w:autoSpaceDN w:val="0"/>
      <w:adjustRightInd w:val="0"/>
      <w:spacing w:before="10" w:after="0" w:line="288" w:lineRule="auto"/>
      <w:textAlignment w:val="center"/>
    </w:pPr>
    <w:rPr>
      <w:rFonts w:ascii="Garamond-Light" w:hAnsi="Garamond-Light" w:cs="Garamond-Light"/>
      <w:color w:val="000000"/>
      <w:sz w:val="10"/>
      <w:szCs w:val="10"/>
    </w:rPr>
  </w:style>
  <w:style w:type="paragraph" w:customStyle="1" w:styleId="CriteriaHeavierLine">
    <w:name w:val="Criteria Heavier Line"/>
    <w:basedOn w:val="Criteria"/>
    <w:uiPriority w:val="99"/>
    <w:rsid w:val="00CE2432"/>
    <w:pPr>
      <w:pBdr>
        <w:top w:val="single" w:sz="12" w:space="13" w:color="000000"/>
      </w:pBdr>
      <w:spacing w:before="270"/>
    </w:pPr>
  </w:style>
  <w:style w:type="character" w:customStyle="1" w:styleId="GaramondRegularBody">
    <w:name w:val="Garamond Regular Body"/>
    <w:uiPriority w:val="99"/>
    <w:rsid w:val="00CE2432"/>
    <w:rPr>
      <w:rFonts w:ascii="Garamond" w:hAnsi="Garamond" w:cs="Garamond"/>
      <w:color w:val="000000"/>
      <w:sz w:val="20"/>
      <w:szCs w:val="20"/>
    </w:rPr>
  </w:style>
  <w:style w:type="paragraph" w:styleId="BodyText">
    <w:name w:val="Body Text"/>
    <w:basedOn w:val="Normal"/>
    <w:link w:val="BodyTextChar"/>
    <w:uiPriority w:val="99"/>
    <w:semiHidden/>
    <w:unhideWhenUsed/>
    <w:rsid w:val="00CE2432"/>
    <w:pPr>
      <w:spacing w:after="120"/>
    </w:pPr>
  </w:style>
  <w:style w:type="character" w:customStyle="1" w:styleId="BodyTextChar">
    <w:name w:val="Body Text Char"/>
    <w:basedOn w:val="DefaultParagraphFont"/>
    <w:link w:val="BodyText"/>
    <w:uiPriority w:val="99"/>
    <w:semiHidden/>
    <w:rsid w:val="00CE2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759</Words>
  <Characters>4332</Characters>
  <Application>Microsoft Macintosh Word</Application>
  <DocSecurity>0</DocSecurity>
  <Lines>36</Lines>
  <Paragraphs>10</Paragraphs>
  <ScaleCrop>false</ScaleCrop>
  <Company>Hobbs Designs, LLC</Company>
  <LinksUpToDate>false</LinksUpToDate>
  <CharactersWithSpaces>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Hobbs</dc:creator>
  <cp:keywords/>
  <dc:description/>
  <cp:lastModifiedBy>Christine Hobbs</cp:lastModifiedBy>
  <cp:revision>8</cp:revision>
  <dcterms:created xsi:type="dcterms:W3CDTF">2016-07-05T20:16:00Z</dcterms:created>
  <dcterms:modified xsi:type="dcterms:W3CDTF">2016-07-25T19:21:00Z</dcterms:modified>
</cp:coreProperties>
</file>