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CA261" w14:textId="77777777" w:rsidR="00E42125" w:rsidRPr="00A413D1" w:rsidRDefault="00E42125" w:rsidP="00127314">
      <w:pPr>
        <w:rPr>
          <w:rFonts w:ascii="Arial" w:hAnsi="Arial" w:cs="Arial"/>
        </w:rPr>
      </w:pPr>
    </w:p>
    <w:p w14:paraId="1CAF0764" w14:textId="77777777" w:rsidR="00E42125" w:rsidRPr="00A413D1" w:rsidRDefault="00E42125" w:rsidP="00127314">
      <w:pPr>
        <w:rPr>
          <w:rFonts w:ascii="Arial" w:hAnsi="Arial" w:cs="Arial"/>
        </w:rPr>
      </w:pPr>
    </w:p>
    <w:p w14:paraId="414CB9B7" w14:textId="77777777" w:rsidR="0069440D" w:rsidRPr="00AC4724" w:rsidRDefault="0069440D" w:rsidP="0069440D">
      <w:pPr>
        <w:pStyle w:val="CoverHeading"/>
        <w:spacing w:after="360"/>
        <w:rPr>
          <w:rFonts w:ascii="Arial" w:hAnsi="Arial" w:cs="Arial"/>
          <w:bCs/>
          <w:color w:val="auto"/>
          <w:sz w:val="64"/>
          <w:szCs w:val="64"/>
        </w:rPr>
      </w:pPr>
      <w:bookmarkStart w:id="0" w:name="CoverPage"/>
      <w:bookmarkEnd w:id="0"/>
      <w:r w:rsidRPr="00AC4724">
        <w:rPr>
          <w:rFonts w:ascii="Arial" w:hAnsi="Arial" w:cs="Arial"/>
          <w:bCs/>
          <w:color w:val="auto"/>
          <w:sz w:val="64"/>
          <w:szCs w:val="64"/>
        </w:rPr>
        <w:t>Prevention through Design (PtD)</w:t>
      </w:r>
    </w:p>
    <w:p w14:paraId="377D8031" w14:textId="77777777" w:rsidR="0069440D" w:rsidRPr="00A413D1" w:rsidRDefault="0069440D" w:rsidP="0069440D">
      <w:pPr>
        <w:rPr>
          <w:rFonts w:ascii="Arial" w:hAnsi="Arial" w:cs="Arial"/>
          <w:b/>
          <w:bCs/>
          <w:sz w:val="72"/>
          <w:szCs w:val="72"/>
        </w:rPr>
      </w:pPr>
    </w:p>
    <w:p w14:paraId="34FA92A5" w14:textId="5BEF8D3B" w:rsidR="00C96076" w:rsidRPr="00AC4724" w:rsidRDefault="0069440D" w:rsidP="00C96076">
      <w:pPr>
        <w:rPr>
          <w:rFonts w:ascii="Arial" w:hAnsi="Arial" w:cs="Arial"/>
          <w:sz w:val="64"/>
          <w:szCs w:val="64"/>
        </w:rPr>
      </w:pPr>
      <w:r w:rsidRPr="00AC4724">
        <w:rPr>
          <w:rFonts w:ascii="Arial" w:hAnsi="Arial" w:cs="Arial"/>
          <w:b/>
          <w:bCs/>
          <w:noProof/>
          <w:sz w:val="64"/>
          <w:szCs w:val="64"/>
          <w:highlight w:val="yellow"/>
        </w:rPr>
        <mc:AlternateContent>
          <mc:Choice Requires="wps">
            <w:drawing>
              <wp:anchor distT="45720" distB="45720" distL="114300" distR="114300" simplePos="0" relativeHeight="251658240" behindDoc="0" locked="0" layoutInCell="1" allowOverlap="1" wp14:anchorId="2774CD27" wp14:editId="37117AFB">
                <wp:simplePos x="0" y="0"/>
                <wp:positionH relativeFrom="margin">
                  <wp:align>center</wp:align>
                </wp:positionH>
                <wp:positionV relativeFrom="paragraph">
                  <wp:posOffset>1525905</wp:posOffset>
                </wp:positionV>
                <wp:extent cx="5648325" cy="1938655"/>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38867"/>
                        </a:xfrm>
                        <a:prstGeom prst="rect">
                          <a:avLst/>
                        </a:prstGeom>
                        <a:solidFill>
                          <a:srgbClr val="FFFFFF"/>
                        </a:solidFill>
                        <a:ln w="9525">
                          <a:solidFill>
                            <a:srgbClr val="000000"/>
                          </a:solidFill>
                          <a:miter lim="800000"/>
                          <a:headEnd/>
                          <a:tailEnd/>
                        </a:ln>
                      </wps:spPr>
                      <wps:txbx>
                        <w:txbxContent>
                          <w:p w14:paraId="23F35E69" w14:textId="77777777" w:rsidR="0069440D" w:rsidRDefault="0069440D" w:rsidP="0069440D">
                            <w:pPr>
                              <w:spacing w:line="312" w:lineRule="auto"/>
                              <w:rPr>
                                <w:rFonts w:ascii="Arial" w:hAnsi="Arial" w:cs="Arial"/>
                                <w:sz w:val="28"/>
                                <w:szCs w:val="28"/>
                              </w:rPr>
                            </w:pPr>
                            <w:r>
                              <w:rPr>
                                <w:rFonts w:ascii="Arial" w:hAnsi="Arial" w:cs="Arial"/>
                                <w:sz w:val="28"/>
                                <w:szCs w:val="28"/>
                              </w:rPr>
                              <w:t>NOTE:</w:t>
                            </w:r>
                          </w:p>
                          <w:p w14:paraId="2ECD88DA" w14:textId="77777777" w:rsidR="009411F1" w:rsidRDefault="009411F1" w:rsidP="00CF723B">
                            <w:pPr>
                              <w:spacing w:line="312" w:lineRule="auto"/>
                              <w:jc w:val="both"/>
                              <w:rPr>
                                <w:rFonts w:ascii="Arial" w:hAnsi="Arial" w:cs="Arial"/>
                                <w:sz w:val="28"/>
                                <w:szCs w:val="28"/>
                              </w:rPr>
                            </w:pPr>
                            <w:r>
                              <w:rPr>
                                <w:rFonts w:ascii="Arial" w:hAnsi="Arial" w:cs="Arial"/>
                                <w:sz w:val="28"/>
                                <w:szCs w:val="28"/>
                              </w:rPr>
                              <w:t xml:space="preserve">Template provided for the purpose of enabling companies adopt PtD within each business. </w:t>
                            </w:r>
                          </w:p>
                          <w:p w14:paraId="2E9F20A7" w14:textId="0C63A67C" w:rsidR="009411F1" w:rsidRPr="00473EE9" w:rsidRDefault="009411F1" w:rsidP="00CF723B">
                            <w:pPr>
                              <w:spacing w:line="312" w:lineRule="auto"/>
                              <w:jc w:val="both"/>
                              <w:rPr>
                                <w:rFonts w:ascii="Arial" w:hAnsi="Arial" w:cs="Arial"/>
                                <w:sz w:val="28"/>
                                <w:szCs w:val="28"/>
                              </w:rPr>
                            </w:pPr>
                            <w:r w:rsidRPr="00473EE9">
                              <w:rPr>
                                <w:rFonts w:ascii="Arial" w:hAnsi="Arial" w:cs="Arial"/>
                                <w:sz w:val="28"/>
                                <w:szCs w:val="28"/>
                              </w:rPr>
                              <w:t xml:space="preserve">Any text </w:t>
                            </w:r>
                            <w:r w:rsidRPr="00331513">
                              <w:rPr>
                                <w:rFonts w:ascii="Arial" w:hAnsi="Arial" w:cs="Arial"/>
                                <w:sz w:val="28"/>
                                <w:szCs w:val="28"/>
                                <w:highlight w:val="yellow"/>
                              </w:rPr>
                              <w:t>highlighted in yellow</w:t>
                            </w:r>
                            <w:r w:rsidRPr="00473EE9">
                              <w:rPr>
                                <w:rFonts w:ascii="Arial" w:hAnsi="Arial" w:cs="Arial"/>
                                <w:sz w:val="28"/>
                                <w:szCs w:val="28"/>
                              </w:rPr>
                              <w:t xml:space="preserve"> is intended to be </w:t>
                            </w:r>
                            <w:r>
                              <w:rPr>
                                <w:rFonts w:ascii="Arial" w:hAnsi="Arial" w:cs="Arial"/>
                                <w:sz w:val="28"/>
                                <w:szCs w:val="28"/>
                              </w:rPr>
                              <w:t>edited</w:t>
                            </w:r>
                            <w:r w:rsidRPr="00473EE9">
                              <w:rPr>
                                <w:rFonts w:ascii="Arial" w:hAnsi="Arial" w:cs="Arial"/>
                                <w:sz w:val="28"/>
                                <w:szCs w:val="28"/>
                              </w:rPr>
                              <w:t xml:space="preserve"> by the author. All other text is suggested to be retained</w:t>
                            </w:r>
                            <w:r>
                              <w:rPr>
                                <w:rFonts w:ascii="Arial" w:hAnsi="Arial" w:cs="Arial"/>
                                <w:sz w:val="28"/>
                                <w:szCs w:val="28"/>
                              </w:rPr>
                              <w:t xml:space="preserve"> to align with the requirements of </w:t>
                            </w:r>
                            <w:r w:rsidRPr="00BF1B13">
                              <w:rPr>
                                <w:rFonts w:ascii="Arial" w:hAnsi="Arial" w:cs="Arial"/>
                                <w:sz w:val="28"/>
                                <w:szCs w:val="28"/>
                              </w:rPr>
                              <w:t>ASSP Z590.3-2021</w:t>
                            </w:r>
                            <w:r>
                              <w:rPr>
                                <w:rFonts w:ascii="Arial" w:hAnsi="Arial" w:cs="Arial"/>
                                <w:sz w:val="28"/>
                                <w:szCs w:val="28"/>
                              </w:rPr>
                              <w:t>.</w:t>
                            </w:r>
                          </w:p>
                          <w:p w14:paraId="28805E1A" w14:textId="7186A871" w:rsidR="00EC0426" w:rsidRPr="00473EE9" w:rsidRDefault="00EC0426" w:rsidP="006360A9">
                            <w:pPr>
                              <w:spacing w:line="312" w:lineRule="auto"/>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4CD27" id="_x0000_t202" coordsize="21600,21600" o:spt="202" path="m,l,21600r21600,l21600,xe">
                <v:stroke joinstyle="miter"/>
                <v:path gradientshapeok="t" o:connecttype="rect"/>
              </v:shapetype>
              <v:shape id="Text Box 2" o:spid="_x0000_s1026" type="#_x0000_t202" style="position:absolute;margin-left:0;margin-top:120.15pt;width:444.75pt;height:152.6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">
                <v:textbox>
                  <w:txbxContent>
                    <w:p w14:paraId="23F35E69" w14:textId="77777777" w:rsidR="0069440D" w:rsidRDefault="0069440D" w:rsidP="0069440D">
                      <w:pPr>
                        <w:spacing w:line="312" w:lineRule="auto"/>
                        <w:rPr>
                          <w:rFonts w:ascii="Arial" w:hAnsi="Arial" w:cs="Arial"/>
                          <w:sz w:val="28"/>
                          <w:szCs w:val="28"/>
                        </w:rPr>
                      </w:pPr>
                      <w:r>
                        <w:rPr>
                          <w:rFonts w:ascii="Arial" w:hAnsi="Arial" w:cs="Arial"/>
                          <w:sz w:val="28"/>
                          <w:szCs w:val="28"/>
                        </w:rPr>
                        <w:t>NOTE:</w:t>
                      </w:r>
                    </w:p>
                    <w:p w14:paraId="2ECD88DA" w14:textId="77777777" w:rsidR="009411F1" w:rsidRDefault="009411F1" w:rsidP="00CF723B">
                      <w:pPr>
                        <w:spacing w:line="312" w:lineRule="auto"/>
                        <w:jc w:val="both"/>
                        <w:rPr>
                          <w:rFonts w:ascii="Arial" w:hAnsi="Arial" w:cs="Arial"/>
                          <w:sz w:val="28"/>
                          <w:szCs w:val="28"/>
                        </w:rPr>
                      </w:pPr>
                      <w:r>
                        <w:rPr>
                          <w:rFonts w:ascii="Arial" w:hAnsi="Arial" w:cs="Arial"/>
                          <w:sz w:val="28"/>
                          <w:szCs w:val="28"/>
                        </w:rPr>
                        <w:t xml:space="preserve">Template provided for the purpose of enabling companies adopt PtD within each business. </w:t>
                      </w:r>
                    </w:p>
                    <w:p w14:paraId="2E9F20A7" w14:textId="0C63A67C" w:rsidR="009411F1" w:rsidRPr="00473EE9" w:rsidRDefault="009411F1" w:rsidP="00CF723B">
                      <w:pPr>
                        <w:spacing w:line="312" w:lineRule="auto"/>
                        <w:jc w:val="both"/>
                        <w:rPr>
                          <w:rFonts w:ascii="Arial" w:hAnsi="Arial" w:cs="Arial"/>
                          <w:sz w:val="28"/>
                          <w:szCs w:val="28"/>
                        </w:rPr>
                      </w:pPr>
                      <w:r w:rsidRPr="00473EE9">
                        <w:rPr>
                          <w:rFonts w:ascii="Arial" w:hAnsi="Arial" w:cs="Arial"/>
                          <w:sz w:val="28"/>
                          <w:szCs w:val="28"/>
                        </w:rPr>
                        <w:t xml:space="preserve">Any text </w:t>
                      </w:r>
                      <w:r w:rsidRPr="00331513">
                        <w:rPr>
                          <w:rFonts w:ascii="Arial" w:hAnsi="Arial" w:cs="Arial"/>
                          <w:sz w:val="28"/>
                          <w:szCs w:val="28"/>
                          <w:highlight w:val="yellow"/>
                        </w:rPr>
                        <w:t>highlighted in yellow</w:t>
                      </w:r>
                      <w:r w:rsidRPr="00473EE9">
                        <w:rPr>
                          <w:rFonts w:ascii="Arial" w:hAnsi="Arial" w:cs="Arial"/>
                          <w:sz w:val="28"/>
                          <w:szCs w:val="28"/>
                        </w:rPr>
                        <w:t xml:space="preserve"> is intended to be </w:t>
                      </w:r>
                      <w:r>
                        <w:rPr>
                          <w:rFonts w:ascii="Arial" w:hAnsi="Arial" w:cs="Arial"/>
                          <w:sz w:val="28"/>
                          <w:szCs w:val="28"/>
                        </w:rPr>
                        <w:t>edited</w:t>
                      </w:r>
                      <w:r w:rsidRPr="00473EE9">
                        <w:rPr>
                          <w:rFonts w:ascii="Arial" w:hAnsi="Arial" w:cs="Arial"/>
                          <w:sz w:val="28"/>
                          <w:szCs w:val="28"/>
                        </w:rPr>
                        <w:t xml:space="preserve"> by the author. All other text is suggested to be retained</w:t>
                      </w:r>
                      <w:r>
                        <w:rPr>
                          <w:rFonts w:ascii="Arial" w:hAnsi="Arial" w:cs="Arial"/>
                          <w:sz w:val="28"/>
                          <w:szCs w:val="28"/>
                        </w:rPr>
                        <w:t xml:space="preserve"> to align with the requirements of </w:t>
                      </w:r>
                      <w:r w:rsidRPr="00BF1B13">
                        <w:rPr>
                          <w:rFonts w:ascii="Arial" w:hAnsi="Arial" w:cs="Arial"/>
                          <w:sz w:val="28"/>
                          <w:szCs w:val="28"/>
                        </w:rPr>
                        <w:t>ASSP Z590.3-2021</w:t>
                      </w:r>
                      <w:r>
                        <w:rPr>
                          <w:rFonts w:ascii="Arial" w:hAnsi="Arial" w:cs="Arial"/>
                          <w:sz w:val="28"/>
                          <w:szCs w:val="28"/>
                        </w:rPr>
                        <w:t>.</w:t>
                      </w:r>
                    </w:p>
                    <w:p w14:paraId="28805E1A" w14:textId="7186A871" w:rsidR="00EC0426" w:rsidRPr="00473EE9" w:rsidRDefault="00EC0426" w:rsidP="006360A9">
                      <w:pPr>
                        <w:spacing w:line="312" w:lineRule="auto"/>
                        <w:rPr>
                          <w:rFonts w:ascii="Arial" w:hAnsi="Arial" w:cs="Arial"/>
                          <w:sz w:val="28"/>
                          <w:szCs w:val="28"/>
                        </w:rPr>
                      </w:pPr>
                    </w:p>
                  </w:txbxContent>
                </v:textbox>
                <w10:wrap type="square" anchorx="margin"/>
              </v:shape>
            </w:pict>
          </mc:Fallback>
        </mc:AlternateContent>
      </w:r>
      <w:r w:rsidR="0087387A" w:rsidRPr="00AC4724">
        <w:rPr>
          <w:rFonts w:ascii="Arial" w:hAnsi="Arial" w:cs="Arial"/>
          <w:b/>
          <w:bCs/>
          <w:sz w:val="64"/>
          <w:szCs w:val="64"/>
          <w:highlight w:val="yellow"/>
        </w:rPr>
        <w:t>[INSERT COMPANY NAME]</w:t>
      </w:r>
      <w:r w:rsidR="0087387A" w:rsidRPr="00AC4724">
        <w:rPr>
          <w:rFonts w:ascii="Arial" w:hAnsi="Arial" w:cs="Arial"/>
          <w:b/>
          <w:bCs/>
          <w:sz w:val="64"/>
          <w:szCs w:val="64"/>
        </w:rPr>
        <w:t xml:space="preserve"> </w:t>
      </w:r>
      <w:r w:rsidRPr="00AC4724">
        <w:rPr>
          <w:rFonts w:ascii="Arial" w:hAnsi="Arial" w:cs="Arial"/>
          <w:b/>
          <w:bCs/>
          <w:sz w:val="64"/>
          <w:szCs w:val="64"/>
        </w:rPr>
        <w:t>PtD Procedure</w:t>
      </w:r>
      <w:r w:rsidR="00BD1E09" w:rsidRPr="00AC4724">
        <w:rPr>
          <w:rFonts w:ascii="Arial" w:hAnsi="Arial" w:cs="Arial"/>
          <w:sz w:val="64"/>
          <w:szCs w:val="64"/>
        </w:rPr>
        <w:br w:type="page"/>
      </w:r>
    </w:p>
    <w:p w14:paraId="0ED98276" w14:textId="77777777" w:rsidR="00C96076" w:rsidRPr="00A413D1" w:rsidRDefault="00C96076" w:rsidP="00C96076">
      <w:pPr>
        <w:rPr>
          <w:rFonts w:ascii="Arial" w:hAnsi="Arial" w:cs="Arial"/>
          <w:szCs w:val="20"/>
        </w:rPr>
      </w:pPr>
    </w:p>
    <w:p w14:paraId="36A3E8C9" w14:textId="77777777" w:rsidR="00C96076" w:rsidRPr="00A413D1" w:rsidRDefault="00C96076" w:rsidP="00C96076">
      <w:pPr>
        <w:rPr>
          <w:rFonts w:ascii="Arial" w:hAnsi="Arial" w:cs="Arial"/>
          <w:szCs w:val="20"/>
        </w:rPr>
      </w:pPr>
    </w:p>
    <w:p w14:paraId="57F8531B" w14:textId="77777777" w:rsidR="00C96076" w:rsidRPr="00A413D1" w:rsidRDefault="00C96076" w:rsidP="00C96076">
      <w:pPr>
        <w:rPr>
          <w:rFonts w:ascii="Arial" w:hAnsi="Arial" w:cs="Arial"/>
          <w:szCs w:val="20"/>
        </w:rPr>
      </w:pPr>
    </w:p>
    <w:p w14:paraId="493BCECF" w14:textId="77777777" w:rsidR="00C96076" w:rsidRPr="00A413D1" w:rsidRDefault="00C96076" w:rsidP="00C96076">
      <w:pPr>
        <w:rPr>
          <w:rFonts w:ascii="Arial" w:hAnsi="Arial" w:cs="Arial"/>
          <w:szCs w:val="20"/>
        </w:rPr>
      </w:pPr>
    </w:p>
    <w:p w14:paraId="22BCE774" w14:textId="6C991EB4" w:rsidR="00C96076" w:rsidRPr="00A413D1" w:rsidRDefault="00C96076" w:rsidP="00C96076">
      <w:pPr>
        <w:rPr>
          <w:rFonts w:ascii="Arial" w:hAnsi="Arial" w:cs="Arial"/>
          <w:b/>
          <w:color w:val="000000" w:themeColor="text1"/>
          <w:sz w:val="28"/>
        </w:rPr>
      </w:pPr>
      <w:r w:rsidRPr="00A413D1">
        <w:rPr>
          <w:rFonts w:ascii="Arial" w:hAnsi="Arial" w:cs="Arial"/>
          <w:b/>
          <w:color w:val="000000" w:themeColor="text1"/>
          <w:sz w:val="28"/>
        </w:rPr>
        <w:t>Document Control Sheet</w:t>
      </w:r>
    </w:p>
    <w:p w14:paraId="4408075C" w14:textId="77777777" w:rsidR="00C96076" w:rsidRPr="00A413D1" w:rsidRDefault="00C96076" w:rsidP="00C96076">
      <w:pPr>
        <w:rPr>
          <w:rFonts w:ascii="Arial" w:hAnsi="Arial" w:cs="Arial"/>
        </w:rPr>
      </w:pPr>
    </w:p>
    <w:p w14:paraId="030F336F" w14:textId="77777777" w:rsidR="00C96076" w:rsidRPr="00A413D1" w:rsidRDefault="00C96076" w:rsidP="00C96076">
      <w:pPr>
        <w:rPr>
          <w:rFonts w:ascii="Arial" w:hAnsi="Arial" w:cs="Arial"/>
        </w:rPr>
      </w:pPr>
    </w:p>
    <w:p w14:paraId="7F32BA3F" w14:textId="77777777" w:rsidR="00C96076" w:rsidRPr="00A413D1" w:rsidRDefault="00C96076" w:rsidP="00C96076">
      <w:pPr>
        <w:rPr>
          <w:rFonts w:ascii="Arial" w:hAnsi="Arial" w:cs="Arial"/>
        </w:rPr>
      </w:pPr>
    </w:p>
    <w:p w14:paraId="582011D9" w14:textId="77777777" w:rsidR="00C96076" w:rsidRPr="00A413D1" w:rsidRDefault="00C96076" w:rsidP="00C96076">
      <w:pPr>
        <w:rPr>
          <w:rFonts w:ascii="Arial" w:hAnsi="Arial" w:cs="Arial"/>
          <w:sz w:val="20"/>
          <w:szCs w:val="24"/>
        </w:rPr>
      </w:pPr>
    </w:p>
    <w:p w14:paraId="1C9731DE" w14:textId="77777777" w:rsidR="00C96076" w:rsidRPr="00A413D1" w:rsidRDefault="00C96076" w:rsidP="00C96076">
      <w:pPr>
        <w:rPr>
          <w:rFonts w:ascii="Arial" w:hAnsi="Arial" w:cs="Arial"/>
          <w:sz w:val="20"/>
          <w:szCs w:val="24"/>
        </w:rPr>
      </w:pPr>
      <w:r w:rsidRPr="00A413D1">
        <w:rPr>
          <w:rFonts w:ascii="Arial" w:hAnsi="Arial" w:cs="Arial"/>
          <w:sz w:val="20"/>
          <w:szCs w:val="24"/>
        </w:rPr>
        <w:t>Document History:</w:t>
      </w:r>
    </w:p>
    <w:p w14:paraId="6F60E3EB" w14:textId="77777777" w:rsidR="00C96076" w:rsidRPr="00A413D1" w:rsidRDefault="00C96076" w:rsidP="00C96076">
      <w:pPr>
        <w:rPr>
          <w:rFonts w:ascii="Arial" w:hAnsi="Arial" w:cs="Arial"/>
        </w:rPr>
      </w:pPr>
    </w:p>
    <w:tbl>
      <w:tblPr>
        <w:tblStyle w:val="TableGrid2"/>
        <w:tblW w:w="5000" w:type="pct"/>
        <w:tblLook w:val="04A0" w:firstRow="1" w:lastRow="0" w:firstColumn="1" w:lastColumn="0" w:noHBand="0" w:noVBand="1"/>
      </w:tblPr>
      <w:tblGrid>
        <w:gridCol w:w="1267"/>
        <w:gridCol w:w="1286"/>
        <w:gridCol w:w="2884"/>
        <w:gridCol w:w="1595"/>
        <w:gridCol w:w="1553"/>
        <w:gridCol w:w="1485"/>
      </w:tblGrid>
      <w:tr w:rsidR="00C96076" w:rsidRPr="00A413D1" w14:paraId="5E3342E7" w14:textId="77777777" w:rsidTr="00E7598F">
        <w:trPr>
          <w:trHeight w:val="432"/>
        </w:trPr>
        <w:tc>
          <w:tcPr>
            <w:tcW w:w="1270" w:type="dxa"/>
          </w:tcPr>
          <w:p w14:paraId="73149924" w14:textId="77777777" w:rsidR="00C96076" w:rsidRPr="00A413D1" w:rsidRDefault="00C96076" w:rsidP="00A17D18">
            <w:pPr>
              <w:pStyle w:val="TableHeadingWhite"/>
              <w:jc w:val="center"/>
              <w:rPr>
                <w:rFonts w:ascii="Arial" w:hAnsi="Arial" w:cs="Arial"/>
                <w:color w:val="auto"/>
                <w:sz w:val="20"/>
                <w:szCs w:val="18"/>
              </w:rPr>
            </w:pPr>
            <w:r w:rsidRPr="00A413D1">
              <w:rPr>
                <w:rFonts w:ascii="Arial" w:hAnsi="Arial" w:cs="Arial"/>
                <w:color w:val="auto"/>
                <w:sz w:val="20"/>
                <w:szCs w:val="18"/>
              </w:rPr>
              <w:t>Revision</w:t>
            </w:r>
          </w:p>
        </w:tc>
        <w:tc>
          <w:tcPr>
            <w:tcW w:w="1296" w:type="dxa"/>
          </w:tcPr>
          <w:p w14:paraId="7843F422" w14:textId="77777777" w:rsidR="00C96076" w:rsidRPr="00A413D1" w:rsidRDefault="00C96076" w:rsidP="00A17D18">
            <w:pPr>
              <w:pStyle w:val="TableHeadingWhite"/>
              <w:jc w:val="center"/>
              <w:rPr>
                <w:rFonts w:ascii="Arial" w:hAnsi="Arial" w:cs="Arial"/>
                <w:color w:val="auto"/>
                <w:sz w:val="20"/>
                <w:szCs w:val="18"/>
              </w:rPr>
            </w:pPr>
            <w:r w:rsidRPr="00A413D1">
              <w:rPr>
                <w:rFonts w:ascii="Arial" w:hAnsi="Arial" w:cs="Arial"/>
                <w:color w:val="auto"/>
                <w:sz w:val="20"/>
                <w:szCs w:val="18"/>
              </w:rPr>
              <w:t>Date</w:t>
            </w:r>
          </w:p>
        </w:tc>
        <w:tc>
          <w:tcPr>
            <w:tcW w:w="2909" w:type="dxa"/>
          </w:tcPr>
          <w:p w14:paraId="61F9B882" w14:textId="77777777" w:rsidR="00C96076" w:rsidRPr="00A413D1" w:rsidRDefault="00C96076" w:rsidP="00A17D18">
            <w:pPr>
              <w:pStyle w:val="TableHeadingWhite"/>
              <w:jc w:val="center"/>
              <w:rPr>
                <w:rFonts w:ascii="Arial" w:hAnsi="Arial" w:cs="Arial"/>
                <w:color w:val="auto"/>
                <w:sz w:val="20"/>
                <w:szCs w:val="18"/>
              </w:rPr>
            </w:pPr>
            <w:r w:rsidRPr="00A413D1">
              <w:rPr>
                <w:rFonts w:ascii="Arial" w:hAnsi="Arial" w:cs="Arial"/>
                <w:color w:val="auto"/>
                <w:sz w:val="20"/>
                <w:szCs w:val="18"/>
              </w:rPr>
              <w:t>Description</w:t>
            </w:r>
          </w:p>
        </w:tc>
        <w:tc>
          <w:tcPr>
            <w:tcW w:w="1607" w:type="dxa"/>
          </w:tcPr>
          <w:p w14:paraId="44282C51" w14:textId="77777777" w:rsidR="00C96076" w:rsidRPr="00A413D1" w:rsidRDefault="00C96076" w:rsidP="00A17D18">
            <w:pPr>
              <w:pStyle w:val="TableHeadingWhite"/>
              <w:jc w:val="center"/>
              <w:rPr>
                <w:rFonts w:ascii="Arial" w:hAnsi="Arial" w:cs="Arial"/>
                <w:color w:val="auto"/>
                <w:sz w:val="20"/>
                <w:szCs w:val="18"/>
              </w:rPr>
            </w:pPr>
            <w:r w:rsidRPr="00A413D1">
              <w:rPr>
                <w:rFonts w:ascii="Arial" w:hAnsi="Arial" w:cs="Arial"/>
                <w:color w:val="auto"/>
                <w:sz w:val="20"/>
                <w:szCs w:val="18"/>
              </w:rPr>
              <w:t>Author</w:t>
            </w:r>
          </w:p>
        </w:tc>
        <w:tc>
          <w:tcPr>
            <w:tcW w:w="1560" w:type="dxa"/>
          </w:tcPr>
          <w:p w14:paraId="5438F824" w14:textId="77777777" w:rsidR="00C96076" w:rsidRPr="00A413D1" w:rsidRDefault="00C96076" w:rsidP="00A17D18">
            <w:pPr>
              <w:pStyle w:val="TableHeadingWhite"/>
              <w:jc w:val="center"/>
              <w:rPr>
                <w:rFonts w:ascii="Arial" w:hAnsi="Arial" w:cs="Arial"/>
                <w:color w:val="auto"/>
                <w:sz w:val="20"/>
                <w:szCs w:val="18"/>
              </w:rPr>
            </w:pPr>
            <w:r w:rsidRPr="00A413D1">
              <w:rPr>
                <w:rFonts w:ascii="Arial" w:hAnsi="Arial" w:cs="Arial"/>
                <w:color w:val="auto"/>
                <w:sz w:val="20"/>
                <w:szCs w:val="18"/>
              </w:rPr>
              <w:t>Reviewed</w:t>
            </w:r>
          </w:p>
        </w:tc>
        <w:tc>
          <w:tcPr>
            <w:tcW w:w="1490" w:type="dxa"/>
          </w:tcPr>
          <w:p w14:paraId="28945951" w14:textId="77777777" w:rsidR="00C96076" w:rsidRPr="00A413D1" w:rsidRDefault="00C96076" w:rsidP="00A17D18">
            <w:pPr>
              <w:pStyle w:val="TableHeadingWhite"/>
              <w:jc w:val="center"/>
              <w:rPr>
                <w:rFonts w:ascii="Arial" w:hAnsi="Arial" w:cs="Arial"/>
                <w:color w:val="auto"/>
                <w:sz w:val="20"/>
                <w:szCs w:val="18"/>
              </w:rPr>
            </w:pPr>
            <w:r w:rsidRPr="00A413D1">
              <w:rPr>
                <w:rFonts w:ascii="Arial" w:hAnsi="Arial" w:cs="Arial"/>
                <w:color w:val="auto"/>
                <w:sz w:val="20"/>
                <w:szCs w:val="18"/>
              </w:rPr>
              <w:t>Approved</w:t>
            </w:r>
          </w:p>
        </w:tc>
      </w:tr>
      <w:tr w:rsidR="00C96076" w:rsidRPr="00A413D1" w14:paraId="54FB6FBF" w14:textId="77777777" w:rsidTr="00B5319B">
        <w:tc>
          <w:tcPr>
            <w:tcW w:w="1270" w:type="dxa"/>
          </w:tcPr>
          <w:p w14:paraId="6F9A86E2" w14:textId="1243286E" w:rsidR="00C96076" w:rsidRPr="00B5319B" w:rsidRDefault="00B5319B" w:rsidP="00B5319B">
            <w:pPr>
              <w:pStyle w:val="BodyText"/>
              <w:spacing w:before="120"/>
              <w:jc w:val="center"/>
              <w:rPr>
                <w:rFonts w:ascii="Arial" w:hAnsi="Arial" w:cs="Arial"/>
                <w:sz w:val="20"/>
                <w:szCs w:val="18"/>
                <w:highlight w:val="yellow"/>
              </w:rPr>
            </w:pPr>
            <w:r w:rsidRPr="00B5319B">
              <w:rPr>
                <w:rFonts w:ascii="Arial" w:hAnsi="Arial" w:cs="Arial"/>
                <w:sz w:val="20"/>
                <w:szCs w:val="18"/>
                <w:highlight w:val="yellow"/>
              </w:rPr>
              <w:t>XXX</w:t>
            </w:r>
          </w:p>
        </w:tc>
        <w:tc>
          <w:tcPr>
            <w:tcW w:w="1296" w:type="dxa"/>
          </w:tcPr>
          <w:p w14:paraId="16358CAE" w14:textId="4A2F0BFE" w:rsidR="00C96076" w:rsidRPr="00B5319B" w:rsidRDefault="00B5319B" w:rsidP="00B5319B">
            <w:pPr>
              <w:pStyle w:val="BodyText"/>
              <w:spacing w:before="120"/>
              <w:jc w:val="center"/>
              <w:rPr>
                <w:rFonts w:ascii="Arial" w:hAnsi="Arial" w:cs="Arial"/>
                <w:sz w:val="20"/>
                <w:szCs w:val="18"/>
                <w:highlight w:val="yellow"/>
              </w:rPr>
            </w:pPr>
            <w:r w:rsidRPr="00B5319B">
              <w:rPr>
                <w:rFonts w:ascii="Arial" w:hAnsi="Arial" w:cs="Arial"/>
                <w:sz w:val="20"/>
                <w:szCs w:val="18"/>
                <w:highlight w:val="yellow"/>
              </w:rPr>
              <w:t>XXX</w:t>
            </w:r>
          </w:p>
        </w:tc>
        <w:tc>
          <w:tcPr>
            <w:tcW w:w="2909" w:type="dxa"/>
          </w:tcPr>
          <w:p w14:paraId="1F62BD5D" w14:textId="5A47598A" w:rsidR="00C96076" w:rsidRPr="00B5319B" w:rsidRDefault="00B5319B" w:rsidP="00B5319B">
            <w:pPr>
              <w:pStyle w:val="BodyText"/>
              <w:spacing w:before="120"/>
              <w:rPr>
                <w:rFonts w:ascii="Arial" w:hAnsi="Arial" w:cs="Arial"/>
                <w:sz w:val="20"/>
                <w:szCs w:val="18"/>
                <w:highlight w:val="yellow"/>
              </w:rPr>
            </w:pPr>
            <w:r w:rsidRPr="00B5319B">
              <w:rPr>
                <w:rFonts w:ascii="Arial" w:hAnsi="Arial" w:cs="Arial"/>
                <w:sz w:val="20"/>
                <w:szCs w:val="18"/>
                <w:highlight w:val="yellow"/>
              </w:rPr>
              <w:t>XXX</w:t>
            </w:r>
          </w:p>
        </w:tc>
        <w:tc>
          <w:tcPr>
            <w:tcW w:w="1607" w:type="dxa"/>
            <w:vAlign w:val="center"/>
          </w:tcPr>
          <w:p w14:paraId="2A075D92" w14:textId="1631C7C9" w:rsidR="00C96076" w:rsidRPr="00B5319B" w:rsidRDefault="00B5319B" w:rsidP="00B5319B">
            <w:pPr>
              <w:pStyle w:val="BodyText"/>
              <w:spacing w:before="120"/>
              <w:jc w:val="center"/>
              <w:rPr>
                <w:rFonts w:ascii="Arial" w:hAnsi="Arial" w:cs="Arial"/>
                <w:sz w:val="20"/>
                <w:szCs w:val="18"/>
                <w:highlight w:val="yellow"/>
              </w:rPr>
            </w:pPr>
            <w:r w:rsidRPr="00B5319B">
              <w:rPr>
                <w:rFonts w:ascii="Arial" w:hAnsi="Arial" w:cs="Arial"/>
                <w:sz w:val="20"/>
                <w:szCs w:val="18"/>
                <w:highlight w:val="yellow"/>
              </w:rPr>
              <w:t>XXX</w:t>
            </w:r>
          </w:p>
        </w:tc>
        <w:tc>
          <w:tcPr>
            <w:tcW w:w="1560" w:type="dxa"/>
            <w:vAlign w:val="center"/>
          </w:tcPr>
          <w:p w14:paraId="779D7A22" w14:textId="0CFDA396" w:rsidR="00C96076" w:rsidRPr="00B5319B" w:rsidRDefault="00B5319B" w:rsidP="00B5319B">
            <w:pPr>
              <w:pStyle w:val="BodyText"/>
              <w:spacing w:before="120"/>
              <w:jc w:val="center"/>
              <w:rPr>
                <w:rFonts w:ascii="Arial" w:hAnsi="Arial" w:cs="Arial"/>
                <w:sz w:val="20"/>
                <w:szCs w:val="18"/>
                <w:highlight w:val="yellow"/>
              </w:rPr>
            </w:pPr>
            <w:r w:rsidRPr="00B5319B">
              <w:rPr>
                <w:rFonts w:ascii="Arial" w:hAnsi="Arial" w:cs="Arial"/>
                <w:sz w:val="20"/>
                <w:szCs w:val="18"/>
                <w:highlight w:val="yellow"/>
              </w:rPr>
              <w:t>XXX</w:t>
            </w:r>
          </w:p>
        </w:tc>
        <w:tc>
          <w:tcPr>
            <w:tcW w:w="1490" w:type="dxa"/>
            <w:vAlign w:val="center"/>
          </w:tcPr>
          <w:p w14:paraId="6F637138" w14:textId="221F159F" w:rsidR="00C96076" w:rsidRPr="00B5319B" w:rsidRDefault="00B5319B" w:rsidP="00B5319B">
            <w:pPr>
              <w:pStyle w:val="BodyText"/>
              <w:spacing w:before="120"/>
              <w:jc w:val="center"/>
              <w:rPr>
                <w:rFonts w:ascii="Arial" w:hAnsi="Arial" w:cs="Arial"/>
                <w:sz w:val="20"/>
                <w:szCs w:val="18"/>
                <w:highlight w:val="yellow"/>
              </w:rPr>
            </w:pPr>
            <w:r w:rsidRPr="00B5319B">
              <w:rPr>
                <w:rFonts w:ascii="Arial" w:hAnsi="Arial" w:cs="Arial"/>
                <w:sz w:val="20"/>
                <w:szCs w:val="18"/>
                <w:highlight w:val="yellow"/>
              </w:rPr>
              <w:t>XXX</w:t>
            </w:r>
          </w:p>
        </w:tc>
      </w:tr>
      <w:tr w:rsidR="00C96076" w:rsidRPr="00A413D1" w14:paraId="0E373BE5" w14:textId="77777777" w:rsidTr="00E7598F">
        <w:tc>
          <w:tcPr>
            <w:tcW w:w="1270" w:type="dxa"/>
          </w:tcPr>
          <w:p w14:paraId="4CFADCB6" w14:textId="77777777" w:rsidR="00C96076" w:rsidRPr="00A413D1" w:rsidRDefault="00C96076" w:rsidP="00B5319B">
            <w:pPr>
              <w:pStyle w:val="BodyText"/>
              <w:spacing w:before="120"/>
              <w:rPr>
                <w:rFonts w:ascii="Arial" w:hAnsi="Arial" w:cs="Arial"/>
                <w:sz w:val="20"/>
                <w:szCs w:val="18"/>
              </w:rPr>
            </w:pPr>
          </w:p>
        </w:tc>
        <w:tc>
          <w:tcPr>
            <w:tcW w:w="1296" w:type="dxa"/>
          </w:tcPr>
          <w:p w14:paraId="4EF2024A" w14:textId="77777777" w:rsidR="00C96076" w:rsidRPr="00A413D1" w:rsidRDefault="00C96076" w:rsidP="00B5319B">
            <w:pPr>
              <w:pStyle w:val="BodyText"/>
              <w:spacing w:before="120"/>
              <w:rPr>
                <w:rFonts w:ascii="Arial" w:hAnsi="Arial" w:cs="Arial"/>
                <w:sz w:val="20"/>
                <w:szCs w:val="18"/>
              </w:rPr>
            </w:pPr>
          </w:p>
        </w:tc>
        <w:tc>
          <w:tcPr>
            <w:tcW w:w="2909" w:type="dxa"/>
          </w:tcPr>
          <w:p w14:paraId="354EB85C" w14:textId="77777777" w:rsidR="00C96076" w:rsidRPr="00A413D1" w:rsidRDefault="00C96076" w:rsidP="00B5319B">
            <w:pPr>
              <w:pStyle w:val="BodyText"/>
              <w:spacing w:before="120"/>
              <w:rPr>
                <w:rFonts w:ascii="Arial" w:hAnsi="Arial" w:cs="Arial"/>
                <w:sz w:val="20"/>
                <w:szCs w:val="18"/>
              </w:rPr>
            </w:pPr>
          </w:p>
        </w:tc>
        <w:tc>
          <w:tcPr>
            <w:tcW w:w="1607" w:type="dxa"/>
          </w:tcPr>
          <w:p w14:paraId="28037558" w14:textId="77777777" w:rsidR="00C96076" w:rsidRPr="00A413D1" w:rsidRDefault="00C96076" w:rsidP="00B5319B">
            <w:pPr>
              <w:pStyle w:val="BodyText"/>
              <w:spacing w:before="120"/>
              <w:rPr>
                <w:rFonts w:ascii="Arial" w:hAnsi="Arial" w:cs="Arial"/>
                <w:sz w:val="20"/>
                <w:szCs w:val="18"/>
              </w:rPr>
            </w:pPr>
          </w:p>
        </w:tc>
        <w:tc>
          <w:tcPr>
            <w:tcW w:w="1560" w:type="dxa"/>
          </w:tcPr>
          <w:p w14:paraId="27B9753B" w14:textId="77777777" w:rsidR="00C96076" w:rsidRPr="00A413D1" w:rsidRDefault="00C96076" w:rsidP="00B5319B">
            <w:pPr>
              <w:pStyle w:val="BodyText"/>
              <w:spacing w:before="120"/>
              <w:rPr>
                <w:rFonts w:ascii="Arial" w:hAnsi="Arial" w:cs="Arial"/>
                <w:sz w:val="20"/>
                <w:szCs w:val="18"/>
              </w:rPr>
            </w:pPr>
          </w:p>
        </w:tc>
        <w:tc>
          <w:tcPr>
            <w:tcW w:w="1490" w:type="dxa"/>
          </w:tcPr>
          <w:p w14:paraId="10D31E1F" w14:textId="77777777" w:rsidR="00C96076" w:rsidRPr="00A413D1" w:rsidRDefault="00C96076" w:rsidP="00B5319B">
            <w:pPr>
              <w:pStyle w:val="BodyText"/>
              <w:spacing w:before="120"/>
              <w:rPr>
                <w:rFonts w:ascii="Arial" w:hAnsi="Arial" w:cs="Arial"/>
                <w:sz w:val="20"/>
                <w:szCs w:val="18"/>
              </w:rPr>
            </w:pPr>
          </w:p>
        </w:tc>
      </w:tr>
      <w:tr w:rsidR="00C96076" w:rsidRPr="00A413D1" w14:paraId="16A1D234" w14:textId="77777777" w:rsidTr="00E7598F">
        <w:tc>
          <w:tcPr>
            <w:tcW w:w="1270" w:type="dxa"/>
          </w:tcPr>
          <w:p w14:paraId="78016F3E" w14:textId="77777777" w:rsidR="00C96076" w:rsidRPr="00A413D1" w:rsidRDefault="00C96076" w:rsidP="00B5319B">
            <w:pPr>
              <w:pStyle w:val="BodyText"/>
              <w:spacing w:before="120"/>
              <w:rPr>
                <w:rFonts w:ascii="Arial" w:hAnsi="Arial" w:cs="Arial"/>
                <w:sz w:val="20"/>
                <w:szCs w:val="18"/>
              </w:rPr>
            </w:pPr>
          </w:p>
        </w:tc>
        <w:tc>
          <w:tcPr>
            <w:tcW w:w="1296" w:type="dxa"/>
          </w:tcPr>
          <w:p w14:paraId="6A15A06C" w14:textId="77777777" w:rsidR="00C96076" w:rsidRPr="00A413D1" w:rsidRDefault="00C96076" w:rsidP="00B5319B">
            <w:pPr>
              <w:pStyle w:val="BodyText"/>
              <w:spacing w:before="120"/>
              <w:rPr>
                <w:rFonts w:ascii="Arial" w:hAnsi="Arial" w:cs="Arial"/>
                <w:sz w:val="20"/>
                <w:szCs w:val="18"/>
              </w:rPr>
            </w:pPr>
          </w:p>
        </w:tc>
        <w:tc>
          <w:tcPr>
            <w:tcW w:w="2909" w:type="dxa"/>
          </w:tcPr>
          <w:p w14:paraId="5AB835A9" w14:textId="77777777" w:rsidR="00C96076" w:rsidRPr="00A413D1" w:rsidRDefault="00C96076" w:rsidP="00B5319B">
            <w:pPr>
              <w:pStyle w:val="BodyText"/>
              <w:spacing w:before="120"/>
              <w:rPr>
                <w:rFonts w:ascii="Arial" w:hAnsi="Arial" w:cs="Arial"/>
                <w:sz w:val="20"/>
                <w:szCs w:val="18"/>
              </w:rPr>
            </w:pPr>
          </w:p>
        </w:tc>
        <w:tc>
          <w:tcPr>
            <w:tcW w:w="1607" w:type="dxa"/>
          </w:tcPr>
          <w:p w14:paraId="67EF79D8" w14:textId="77777777" w:rsidR="00C96076" w:rsidRPr="00A413D1" w:rsidRDefault="00C96076" w:rsidP="00B5319B">
            <w:pPr>
              <w:pStyle w:val="BodyText"/>
              <w:spacing w:before="120"/>
              <w:rPr>
                <w:rFonts w:ascii="Arial" w:hAnsi="Arial" w:cs="Arial"/>
                <w:sz w:val="20"/>
                <w:szCs w:val="18"/>
              </w:rPr>
            </w:pPr>
          </w:p>
        </w:tc>
        <w:tc>
          <w:tcPr>
            <w:tcW w:w="1560" w:type="dxa"/>
          </w:tcPr>
          <w:p w14:paraId="6922516C" w14:textId="77777777" w:rsidR="00C96076" w:rsidRPr="00A413D1" w:rsidRDefault="00C96076" w:rsidP="00B5319B">
            <w:pPr>
              <w:pStyle w:val="BodyText"/>
              <w:spacing w:before="120"/>
              <w:rPr>
                <w:rFonts w:ascii="Arial" w:hAnsi="Arial" w:cs="Arial"/>
                <w:sz w:val="20"/>
                <w:szCs w:val="18"/>
              </w:rPr>
            </w:pPr>
          </w:p>
        </w:tc>
        <w:tc>
          <w:tcPr>
            <w:tcW w:w="1490" w:type="dxa"/>
          </w:tcPr>
          <w:p w14:paraId="649A8309" w14:textId="77777777" w:rsidR="00C96076" w:rsidRPr="00A413D1" w:rsidRDefault="00C96076" w:rsidP="00B5319B">
            <w:pPr>
              <w:pStyle w:val="BodyText"/>
              <w:spacing w:before="120"/>
              <w:rPr>
                <w:rFonts w:ascii="Arial" w:hAnsi="Arial" w:cs="Arial"/>
                <w:sz w:val="20"/>
                <w:szCs w:val="18"/>
              </w:rPr>
            </w:pPr>
          </w:p>
        </w:tc>
      </w:tr>
    </w:tbl>
    <w:p w14:paraId="343A1979" w14:textId="5909D7E0" w:rsidR="00BD1E09" w:rsidRPr="00A413D1" w:rsidRDefault="00BD1E09">
      <w:pPr>
        <w:rPr>
          <w:rFonts w:ascii="Arial" w:hAnsi="Arial" w:cs="Arial"/>
          <w:b/>
          <w:sz w:val="20"/>
          <w:szCs w:val="20"/>
        </w:rPr>
      </w:pPr>
    </w:p>
    <w:p w14:paraId="66360FC0" w14:textId="77777777" w:rsidR="00C96076" w:rsidRPr="00A413D1" w:rsidRDefault="00C96076">
      <w:pPr>
        <w:rPr>
          <w:rFonts w:ascii="Arial" w:hAnsi="Arial" w:cs="Arial"/>
          <w:b/>
          <w:sz w:val="20"/>
          <w:szCs w:val="20"/>
        </w:rPr>
      </w:pPr>
    </w:p>
    <w:p w14:paraId="0263B0E4" w14:textId="77777777" w:rsidR="00C96076" w:rsidRPr="00A413D1" w:rsidRDefault="00C96076">
      <w:pPr>
        <w:rPr>
          <w:rFonts w:ascii="Arial" w:hAnsi="Arial" w:cs="Arial"/>
          <w:b/>
          <w:sz w:val="20"/>
          <w:szCs w:val="20"/>
        </w:rPr>
      </w:pPr>
    </w:p>
    <w:p w14:paraId="3B1FC2CD" w14:textId="77777777" w:rsidR="00C96076" w:rsidRPr="00A413D1" w:rsidRDefault="00C96076">
      <w:pPr>
        <w:rPr>
          <w:rFonts w:ascii="Arial" w:hAnsi="Arial" w:cs="Arial"/>
          <w:b/>
          <w:sz w:val="20"/>
          <w:szCs w:val="20"/>
        </w:rPr>
      </w:pPr>
    </w:p>
    <w:p w14:paraId="0D970CAD" w14:textId="77777777" w:rsidR="00C96076" w:rsidRPr="00A413D1" w:rsidRDefault="00C96076">
      <w:pPr>
        <w:rPr>
          <w:rFonts w:ascii="Arial" w:hAnsi="Arial" w:cs="Arial"/>
          <w:b/>
          <w:sz w:val="20"/>
          <w:szCs w:val="20"/>
        </w:rPr>
      </w:pPr>
    </w:p>
    <w:p w14:paraId="5AC8461F" w14:textId="77777777" w:rsidR="00C96076" w:rsidRPr="00A413D1" w:rsidRDefault="00C96076">
      <w:pPr>
        <w:rPr>
          <w:rFonts w:ascii="Arial" w:hAnsi="Arial" w:cs="Arial"/>
          <w:b/>
          <w:sz w:val="20"/>
          <w:szCs w:val="20"/>
        </w:rPr>
      </w:pPr>
    </w:p>
    <w:p w14:paraId="66440F57" w14:textId="77777777" w:rsidR="00C96076" w:rsidRPr="00A413D1" w:rsidRDefault="00C96076">
      <w:pPr>
        <w:rPr>
          <w:rFonts w:ascii="Arial" w:hAnsi="Arial" w:cs="Arial"/>
          <w:b/>
          <w:sz w:val="20"/>
          <w:szCs w:val="20"/>
        </w:rPr>
      </w:pPr>
    </w:p>
    <w:p w14:paraId="08B40E54" w14:textId="77777777" w:rsidR="00C96076" w:rsidRPr="00A413D1" w:rsidRDefault="00C96076">
      <w:pPr>
        <w:rPr>
          <w:rFonts w:ascii="Arial" w:hAnsi="Arial" w:cs="Arial"/>
          <w:b/>
          <w:sz w:val="20"/>
          <w:szCs w:val="20"/>
        </w:rPr>
      </w:pPr>
    </w:p>
    <w:p w14:paraId="6D5561DD" w14:textId="77777777" w:rsidR="006B7A27" w:rsidRPr="00A413D1" w:rsidRDefault="006B7A27">
      <w:pPr>
        <w:rPr>
          <w:rFonts w:ascii="Arial" w:hAnsi="Arial" w:cs="Arial"/>
          <w:b/>
          <w:sz w:val="20"/>
          <w:szCs w:val="20"/>
        </w:rPr>
      </w:pPr>
    </w:p>
    <w:p w14:paraId="10A4B70F" w14:textId="77777777" w:rsidR="006B7A27" w:rsidRPr="00A413D1" w:rsidRDefault="006B7A27">
      <w:pPr>
        <w:rPr>
          <w:rFonts w:ascii="Arial" w:hAnsi="Arial" w:cs="Arial"/>
          <w:b/>
          <w:sz w:val="20"/>
          <w:szCs w:val="20"/>
        </w:rPr>
      </w:pPr>
    </w:p>
    <w:p w14:paraId="5FEFCCA0" w14:textId="77777777" w:rsidR="006B7A27" w:rsidRPr="00A413D1" w:rsidRDefault="006B7A27">
      <w:pPr>
        <w:rPr>
          <w:rFonts w:ascii="Arial" w:hAnsi="Arial" w:cs="Arial"/>
          <w:b/>
          <w:sz w:val="20"/>
          <w:szCs w:val="20"/>
        </w:rPr>
      </w:pPr>
    </w:p>
    <w:p w14:paraId="03653EC3" w14:textId="77777777" w:rsidR="006B7A27" w:rsidRPr="00A413D1" w:rsidRDefault="006B7A27">
      <w:pPr>
        <w:rPr>
          <w:rFonts w:ascii="Arial" w:hAnsi="Arial" w:cs="Arial"/>
          <w:b/>
          <w:sz w:val="20"/>
          <w:szCs w:val="20"/>
        </w:rPr>
      </w:pPr>
    </w:p>
    <w:p w14:paraId="5FE9C4B7" w14:textId="77777777" w:rsidR="006B7A27" w:rsidRPr="00A413D1" w:rsidRDefault="006B7A27">
      <w:pPr>
        <w:rPr>
          <w:rFonts w:ascii="Arial" w:hAnsi="Arial" w:cs="Arial"/>
          <w:b/>
          <w:sz w:val="20"/>
          <w:szCs w:val="20"/>
        </w:rPr>
      </w:pPr>
    </w:p>
    <w:p w14:paraId="13CAA88D" w14:textId="77777777" w:rsidR="006B7A27" w:rsidRPr="00A413D1" w:rsidRDefault="006B7A27">
      <w:pPr>
        <w:rPr>
          <w:rFonts w:ascii="Arial" w:hAnsi="Arial" w:cs="Arial"/>
          <w:b/>
          <w:sz w:val="20"/>
          <w:szCs w:val="20"/>
        </w:rPr>
      </w:pPr>
    </w:p>
    <w:p w14:paraId="7B8596E7" w14:textId="77777777" w:rsidR="006B7A27" w:rsidRPr="00A413D1" w:rsidRDefault="006B7A27">
      <w:pPr>
        <w:rPr>
          <w:rFonts w:ascii="Arial" w:hAnsi="Arial" w:cs="Arial"/>
          <w:b/>
          <w:sz w:val="20"/>
          <w:szCs w:val="20"/>
        </w:rPr>
      </w:pPr>
    </w:p>
    <w:p w14:paraId="13475971" w14:textId="77777777" w:rsidR="006B7A27" w:rsidRPr="00A413D1" w:rsidRDefault="006B7A27">
      <w:pPr>
        <w:rPr>
          <w:rFonts w:ascii="Arial" w:hAnsi="Arial" w:cs="Arial"/>
          <w:b/>
          <w:sz w:val="20"/>
          <w:szCs w:val="20"/>
        </w:rPr>
      </w:pPr>
    </w:p>
    <w:p w14:paraId="12EF991B" w14:textId="77777777" w:rsidR="006B7A27" w:rsidRPr="00A413D1" w:rsidRDefault="006B7A27">
      <w:pPr>
        <w:rPr>
          <w:rFonts w:ascii="Arial" w:hAnsi="Arial" w:cs="Arial"/>
          <w:b/>
          <w:sz w:val="20"/>
          <w:szCs w:val="20"/>
        </w:rPr>
      </w:pPr>
    </w:p>
    <w:p w14:paraId="54BDF026" w14:textId="77777777" w:rsidR="006B7A27" w:rsidRPr="00A413D1" w:rsidRDefault="006B7A27">
      <w:pPr>
        <w:rPr>
          <w:rFonts w:ascii="Arial" w:hAnsi="Arial" w:cs="Arial"/>
          <w:b/>
          <w:sz w:val="20"/>
          <w:szCs w:val="20"/>
        </w:rPr>
      </w:pPr>
    </w:p>
    <w:p w14:paraId="0653C96B" w14:textId="77777777" w:rsidR="006B7A27" w:rsidRPr="00A413D1" w:rsidRDefault="006B7A27">
      <w:pPr>
        <w:rPr>
          <w:rFonts w:ascii="Arial" w:hAnsi="Arial" w:cs="Arial"/>
          <w:b/>
          <w:sz w:val="20"/>
          <w:szCs w:val="20"/>
        </w:rPr>
      </w:pPr>
    </w:p>
    <w:p w14:paraId="00E878CB" w14:textId="77777777" w:rsidR="006B7A27" w:rsidRPr="00A413D1" w:rsidRDefault="006B7A27">
      <w:pPr>
        <w:rPr>
          <w:rFonts w:ascii="Arial" w:hAnsi="Arial" w:cs="Arial"/>
          <w:b/>
          <w:sz w:val="20"/>
          <w:szCs w:val="20"/>
        </w:rPr>
      </w:pPr>
    </w:p>
    <w:sdt>
      <w:sdtPr>
        <w:rPr>
          <w:rFonts w:ascii="Arial" w:eastAsiaTheme="minorHAnsi" w:hAnsi="Arial" w:cs="Arial"/>
          <w:color w:val="auto"/>
          <w:sz w:val="18"/>
          <w:szCs w:val="22"/>
        </w:rPr>
        <w:id w:val="1741058434"/>
        <w:docPartObj>
          <w:docPartGallery w:val="Table of Contents"/>
          <w:docPartUnique/>
        </w:docPartObj>
      </w:sdtPr>
      <w:sdtEndPr>
        <w:rPr>
          <w:b/>
          <w:bCs/>
          <w:noProof/>
        </w:rPr>
      </w:sdtEndPr>
      <w:sdtContent>
        <w:p w14:paraId="33C00CFA" w14:textId="59DDFA98" w:rsidR="009229FB" w:rsidRPr="00A413D1" w:rsidRDefault="009229FB" w:rsidP="00A413D1">
          <w:pPr>
            <w:pStyle w:val="TOCHeading"/>
            <w:spacing w:after="240"/>
            <w:rPr>
              <w:rFonts w:ascii="Arial" w:hAnsi="Arial" w:cs="Arial"/>
              <w:color w:val="auto"/>
            </w:rPr>
          </w:pPr>
          <w:r w:rsidRPr="00A413D1">
            <w:rPr>
              <w:rFonts w:ascii="Arial" w:hAnsi="Arial" w:cs="Arial"/>
              <w:color w:val="auto"/>
            </w:rPr>
            <w:t>Table of Contents</w:t>
          </w:r>
        </w:p>
        <w:p w14:paraId="4446D46C" w14:textId="1C6C3F71" w:rsidR="007C1602" w:rsidRDefault="009229FB">
          <w:pPr>
            <w:pStyle w:val="TOC1"/>
            <w:tabs>
              <w:tab w:val="left" w:pos="720"/>
              <w:tab w:val="right" w:leader="dot" w:pos="10070"/>
            </w:tabs>
            <w:rPr>
              <w:rFonts w:asciiTheme="minorHAnsi" w:eastAsiaTheme="minorEastAsia" w:hAnsiTheme="minorHAnsi"/>
              <w:noProof/>
              <w:kern w:val="2"/>
              <w:sz w:val="24"/>
              <w:szCs w:val="24"/>
              <w:lang w:val="en-GB" w:eastAsia="en-GB"/>
              <w14:ligatures w14:val="standardContextual"/>
            </w:rPr>
          </w:pPr>
          <w:r w:rsidRPr="00A413D1">
            <w:rPr>
              <w:rFonts w:cs="Arial"/>
            </w:rPr>
            <w:fldChar w:fldCharType="begin"/>
          </w:r>
          <w:r w:rsidRPr="00A413D1">
            <w:rPr>
              <w:rFonts w:cs="Arial"/>
            </w:rPr>
            <w:instrText xml:space="preserve"> TOC \h \z \t "1.0,1" </w:instrText>
          </w:r>
          <w:r w:rsidRPr="00A413D1">
            <w:rPr>
              <w:rFonts w:cs="Arial"/>
            </w:rPr>
            <w:fldChar w:fldCharType="separate"/>
          </w:r>
          <w:hyperlink w:anchor="_Toc182385272" w:history="1">
            <w:r w:rsidR="007C1602" w:rsidRPr="005017BE">
              <w:rPr>
                <w:rStyle w:val="Hyperlink"/>
                <w:rFonts w:cs="Arial"/>
                <w:noProof/>
                <w14:scene3d>
                  <w14:camera w14:prst="orthographicFront"/>
                  <w14:lightRig w14:rig="threePt" w14:dir="t">
                    <w14:rot w14:lat="0" w14:lon="0" w14:rev="0"/>
                  </w14:lightRig>
                </w14:scene3d>
              </w:rPr>
              <w:t>1.0</w:t>
            </w:r>
            <w:r w:rsidR="007C1602">
              <w:rPr>
                <w:rFonts w:asciiTheme="minorHAnsi" w:eastAsiaTheme="minorEastAsia" w:hAnsiTheme="minorHAnsi"/>
                <w:noProof/>
                <w:kern w:val="2"/>
                <w:sz w:val="24"/>
                <w:szCs w:val="24"/>
                <w:lang w:val="en-GB" w:eastAsia="en-GB"/>
                <w14:ligatures w14:val="standardContextual"/>
              </w:rPr>
              <w:tab/>
            </w:r>
            <w:r w:rsidR="007C1602" w:rsidRPr="005017BE">
              <w:rPr>
                <w:rStyle w:val="Hyperlink"/>
                <w:rFonts w:cs="Arial"/>
                <w:noProof/>
              </w:rPr>
              <w:t>PURPOSE:</w:t>
            </w:r>
            <w:r w:rsidR="007C1602">
              <w:rPr>
                <w:noProof/>
                <w:webHidden/>
              </w:rPr>
              <w:tab/>
            </w:r>
            <w:r w:rsidR="007C1602">
              <w:rPr>
                <w:noProof/>
                <w:webHidden/>
              </w:rPr>
              <w:fldChar w:fldCharType="begin"/>
            </w:r>
            <w:r w:rsidR="007C1602">
              <w:rPr>
                <w:noProof/>
                <w:webHidden/>
              </w:rPr>
              <w:instrText xml:space="preserve"> PAGEREF _Toc182385272 \h </w:instrText>
            </w:r>
            <w:r w:rsidR="007C1602">
              <w:rPr>
                <w:noProof/>
                <w:webHidden/>
              </w:rPr>
            </w:r>
            <w:r w:rsidR="007C1602">
              <w:rPr>
                <w:noProof/>
                <w:webHidden/>
              </w:rPr>
              <w:fldChar w:fldCharType="separate"/>
            </w:r>
            <w:r w:rsidR="007C1602">
              <w:rPr>
                <w:noProof/>
                <w:webHidden/>
              </w:rPr>
              <w:t>4</w:t>
            </w:r>
            <w:r w:rsidR="007C1602">
              <w:rPr>
                <w:noProof/>
                <w:webHidden/>
              </w:rPr>
              <w:fldChar w:fldCharType="end"/>
            </w:r>
          </w:hyperlink>
        </w:p>
        <w:p w14:paraId="6C500102" w14:textId="337CEF72" w:rsidR="007C1602" w:rsidRDefault="007C1602">
          <w:pPr>
            <w:pStyle w:val="TOC1"/>
            <w:tabs>
              <w:tab w:val="left" w:pos="720"/>
              <w:tab w:val="right" w:leader="dot" w:pos="10070"/>
            </w:tabs>
            <w:rPr>
              <w:rFonts w:asciiTheme="minorHAnsi" w:eastAsiaTheme="minorEastAsia" w:hAnsiTheme="minorHAnsi"/>
              <w:noProof/>
              <w:kern w:val="2"/>
              <w:sz w:val="24"/>
              <w:szCs w:val="24"/>
              <w:lang w:val="en-GB" w:eastAsia="en-GB"/>
              <w14:ligatures w14:val="standardContextual"/>
            </w:rPr>
          </w:pPr>
          <w:hyperlink w:anchor="_Toc182385273" w:history="1">
            <w:r w:rsidRPr="005017BE">
              <w:rPr>
                <w:rStyle w:val="Hyperlink"/>
                <w:rFonts w:cs="Arial"/>
                <w:noProof/>
                <w14:scene3d>
                  <w14:camera w14:prst="orthographicFront"/>
                  <w14:lightRig w14:rig="threePt" w14:dir="t">
                    <w14:rot w14:lat="0" w14:lon="0" w14:rev="0"/>
                  </w14:lightRig>
                </w14:scene3d>
              </w:rPr>
              <w:t>2.0</w:t>
            </w:r>
            <w:r>
              <w:rPr>
                <w:rFonts w:asciiTheme="minorHAnsi" w:eastAsiaTheme="minorEastAsia" w:hAnsiTheme="minorHAnsi"/>
                <w:noProof/>
                <w:kern w:val="2"/>
                <w:sz w:val="24"/>
                <w:szCs w:val="24"/>
                <w:lang w:val="en-GB" w:eastAsia="en-GB"/>
                <w14:ligatures w14:val="standardContextual"/>
              </w:rPr>
              <w:tab/>
            </w:r>
            <w:r w:rsidRPr="005017BE">
              <w:rPr>
                <w:rStyle w:val="Hyperlink"/>
                <w:rFonts w:cs="Arial"/>
                <w:noProof/>
              </w:rPr>
              <w:t>SCOPE OF APPLICATION:</w:t>
            </w:r>
            <w:r>
              <w:rPr>
                <w:noProof/>
                <w:webHidden/>
              </w:rPr>
              <w:tab/>
            </w:r>
            <w:r>
              <w:rPr>
                <w:noProof/>
                <w:webHidden/>
              </w:rPr>
              <w:fldChar w:fldCharType="begin"/>
            </w:r>
            <w:r>
              <w:rPr>
                <w:noProof/>
                <w:webHidden/>
              </w:rPr>
              <w:instrText xml:space="preserve"> PAGEREF _Toc182385273 \h </w:instrText>
            </w:r>
            <w:r>
              <w:rPr>
                <w:noProof/>
                <w:webHidden/>
              </w:rPr>
            </w:r>
            <w:r>
              <w:rPr>
                <w:noProof/>
                <w:webHidden/>
              </w:rPr>
              <w:fldChar w:fldCharType="separate"/>
            </w:r>
            <w:r>
              <w:rPr>
                <w:noProof/>
                <w:webHidden/>
              </w:rPr>
              <w:t>4</w:t>
            </w:r>
            <w:r>
              <w:rPr>
                <w:noProof/>
                <w:webHidden/>
              </w:rPr>
              <w:fldChar w:fldCharType="end"/>
            </w:r>
          </w:hyperlink>
        </w:p>
        <w:p w14:paraId="54439865" w14:textId="72FAAC18" w:rsidR="007C1602" w:rsidRDefault="007C1602">
          <w:pPr>
            <w:pStyle w:val="TOC1"/>
            <w:tabs>
              <w:tab w:val="left" w:pos="720"/>
              <w:tab w:val="right" w:leader="dot" w:pos="10070"/>
            </w:tabs>
            <w:rPr>
              <w:rFonts w:asciiTheme="minorHAnsi" w:eastAsiaTheme="minorEastAsia" w:hAnsiTheme="minorHAnsi"/>
              <w:noProof/>
              <w:kern w:val="2"/>
              <w:sz w:val="24"/>
              <w:szCs w:val="24"/>
              <w:lang w:val="en-GB" w:eastAsia="en-GB"/>
              <w14:ligatures w14:val="standardContextual"/>
            </w:rPr>
          </w:pPr>
          <w:hyperlink w:anchor="_Toc182385274" w:history="1">
            <w:r w:rsidRPr="005017BE">
              <w:rPr>
                <w:rStyle w:val="Hyperlink"/>
                <w:rFonts w:cs="Arial"/>
                <w:noProof/>
                <w14:scene3d>
                  <w14:camera w14:prst="orthographicFront"/>
                  <w14:lightRig w14:rig="threePt" w14:dir="t">
                    <w14:rot w14:lat="0" w14:lon="0" w14:rev="0"/>
                  </w14:lightRig>
                </w14:scene3d>
              </w:rPr>
              <w:t>3.0</w:t>
            </w:r>
            <w:r>
              <w:rPr>
                <w:rFonts w:asciiTheme="minorHAnsi" w:eastAsiaTheme="minorEastAsia" w:hAnsiTheme="minorHAnsi"/>
                <w:noProof/>
                <w:kern w:val="2"/>
                <w:sz w:val="24"/>
                <w:szCs w:val="24"/>
                <w:lang w:val="en-GB" w:eastAsia="en-GB"/>
                <w14:ligatures w14:val="standardContextual"/>
              </w:rPr>
              <w:tab/>
            </w:r>
            <w:r w:rsidRPr="005017BE">
              <w:rPr>
                <w:rStyle w:val="Hyperlink"/>
                <w:rFonts w:cs="Arial"/>
                <w:noProof/>
              </w:rPr>
              <w:t>REFERENCES:</w:t>
            </w:r>
            <w:r>
              <w:rPr>
                <w:noProof/>
                <w:webHidden/>
              </w:rPr>
              <w:tab/>
            </w:r>
            <w:r>
              <w:rPr>
                <w:noProof/>
                <w:webHidden/>
              </w:rPr>
              <w:fldChar w:fldCharType="begin"/>
            </w:r>
            <w:r>
              <w:rPr>
                <w:noProof/>
                <w:webHidden/>
              </w:rPr>
              <w:instrText xml:space="preserve"> PAGEREF _Toc182385274 \h </w:instrText>
            </w:r>
            <w:r>
              <w:rPr>
                <w:noProof/>
                <w:webHidden/>
              </w:rPr>
            </w:r>
            <w:r>
              <w:rPr>
                <w:noProof/>
                <w:webHidden/>
              </w:rPr>
              <w:fldChar w:fldCharType="separate"/>
            </w:r>
            <w:r>
              <w:rPr>
                <w:noProof/>
                <w:webHidden/>
              </w:rPr>
              <w:t>4</w:t>
            </w:r>
            <w:r>
              <w:rPr>
                <w:noProof/>
                <w:webHidden/>
              </w:rPr>
              <w:fldChar w:fldCharType="end"/>
            </w:r>
          </w:hyperlink>
        </w:p>
        <w:p w14:paraId="403A3F78" w14:textId="11912B03" w:rsidR="007C1602" w:rsidRDefault="007C1602">
          <w:pPr>
            <w:pStyle w:val="TOC1"/>
            <w:tabs>
              <w:tab w:val="left" w:pos="720"/>
              <w:tab w:val="right" w:leader="dot" w:pos="10070"/>
            </w:tabs>
            <w:rPr>
              <w:rFonts w:asciiTheme="minorHAnsi" w:eastAsiaTheme="minorEastAsia" w:hAnsiTheme="minorHAnsi"/>
              <w:noProof/>
              <w:kern w:val="2"/>
              <w:sz w:val="24"/>
              <w:szCs w:val="24"/>
              <w:lang w:val="en-GB" w:eastAsia="en-GB"/>
              <w14:ligatures w14:val="standardContextual"/>
            </w:rPr>
          </w:pPr>
          <w:hyperlink w:anchor="_Toc182385275" w:history="1">
            <w:r w:rsidRPr="005017BE">
              <w:rPr>
                <w:rStyle w:val="Hyperlink"/>
                <w:rFonts w:cs="Arial"/>
                <w:noProof/>
                <w14:scene3d>
                  <w14:camera w14:prst="orthographicFront"/>
                  <w14:lightRig w14:rig="threePt" w14:dir="t">
                    <w14:rot w14:lat="0" w14:lon="0" w14:rev="0"/>
                  </w14:lightRig>
                </w14:scene3d>
              </w:rPr>
              <w:t>4.0</w:t>
            </w:r>
            <w:r>
              <w:rPr>
                <w:rFonts w:asciiTheme="minorHAnsi" w:eastAsiaTheme="minorEastAsia" w:hAnsiTheme="minorHAnsi"/>
                <w:noProof/>
                <w:kern w:val="2"/>
                <w:sz w:val="24"/>
                <w:szCs w:val="24"/>
                <w:lang w:val="en-GB" w:eastAsia="en-GB"/>
                <w14:ligatures w14:val="standardContextual"/>
              </w:rPr>
              <w:tab/>
            </w:r>
            <w:r w:rsidRPr="005017BE">
              <w:rPr>
                <w:rStyle w:val="Hyperlink"/>
                <w:rFonts w:cs="Arial"/>
                <w:noProof/>
              </w:rPr>
              <w:t>DEFINITIONS:</w:t>
            </w:r>
            <w:r>
              <w:rPr>
                <w:noProof/>
                <w:webHidden/>
              </w:rPr>
              <w:tab/>
            </w:r>
            <w:r>
              <w:rPr>
                <w:noProof/>
                <w:webHidden/>
              </w:rPr>
              <w:fldChar w:fldCharType="begin"/>
            </w:r>
            <w:r>
              <w:rPr>
                <w:noProof/>
                <w:webHidden/>
              </w:rPr>
              <w:instrText xml:space="preserve"> PAGEREF _Toc182385275 \h </w:instrText>
            </w:r>
            <w:r>
              <w:rPr>
                <w:noProof/>
                <w:webHidden/>
              </w:rPr>
            </w:r>
            <w:r>
              <w:rPr>
                <w:noProof/>
                <w:webHidden/>
              </w:rPr>
              <w:fldChar w:fldCharType="separate"/>
            </w:r>
            <w:r>
              <w:rPr>
                <w:noProof/>
                <w:webHidden/>
              </w:rPr>
              <w:t>4</w:t>
            </w:r>
            <w:r>
              <w:rPr>
                <w:noProof/>
                <w:webHidden/>
              </w:rPr>
              <w:fldChar w:fldCharType="end"/>
            </w:r>
          </w:hyperlink>
        </w:p>
        <w:p w14:paraId="15A1C433" w14:textId="10890C88" w:rsidR="007C1602" w:rsidRDefault="007C1602">
          <w:pPr>
            <w:pStyle w:val="TOC1"/>
            <w:tabs>
              <w:tab w:val="left" w:pos="720"/>
              <w:tab w:val="right" w:leader="dot" w:pos="10070"/>
            </w:tabs>
            <w:rPr>
              <w:rFonts w:asciiTheme="minorHAnsi" w:eastAsiaTheme="minorEastAsia" w:hAnsiTheme="minorHAnsi"/>
              <w:noProof/>
              <w:kern w:val="2"/>
              <w:sz w:val="24"/>
              <w:szCs w:val="24"/>
              <w:lang w:val="en-GB" w:eastAsia="en-GB"/>
              <w14:ligatures w14:val="standardContextual"/>
            </w:rPr>
          </w:pPr>
          <w:hyperlink w:anchor="_Toc182385276" w:history="1">
            <w:r w:rsidRPr="005017BE">
              <w:rPr>
                <w:rStyle w:val="Hyperlink"/>
                <w:rFonts w:cs="Arial"/>
                <w:noProof/>
                <w14:scene3d>
                  <w14:camera w14:prst="orthographicFront"/>
                  <w14:lightRig w14:rig="threePt" w14:dir="t">
                    <w14:rot w14:lat="0" w14:lon="0" w14:rev="0"/>
                  </w14:lightRig>
                </w14:scene3d>
              </w:rPr>
              <w:t>5.0</w:t>
            </w:r>
            <w:r>
              <w:rPr>
                <w:rFonts w:asciiTheme="minorHAnsi" w:eastAsiaTheme="minorEastAsia" w:hAnsiTheme="minorHAnsi"/>
                <w:noProof/>
                <w:kern w:val="2"/>
                <w:sz w:val="24"/>
                <w:szCs w:val="24"/>
                <w:lang w:val="en-GB" w:eastAsia="en-GB"/>
                <w14:ligatures w14:val="standardContextual"/>
              </w:rPr>
              <w:tab/>
            </w:r>
            <w:r w:rsidRPr="005017BE">
              <w:rPr>
                <w:rStyle w:val="Hyperlink"/>
                <w:rFonts w:cs="Arial"/>
                <w:noProof/>
              </w:rPr>
              <w:t>INTRODUCTION:</w:t>
            </w:r>
            <w:r>
              <w:rPr>
                <w:noProof/>
                <w:webHidden/>
              </w:rPr>
              <w:tab/>
            </w:r>
            <w:r>
              <w:rPr>
                <w:noProof/>
                <w:webHidden/>
              </w:rPr>
              <w:fldChar w:fldCharType="begin"/>
            </w:r>
            <w:r>
              <w:rPr>
                <w:noProof/>
                <w:webHidden/>
              </w:rPr>
              <w:instrText xml:space="preserve"> PAGEREF _Toc182385276 \h </w:instrText>
            </w:r>
            <w:r>
              <w:rPr>
                <w:noProof/>
                <w:webHidden/>
              </w:rPr>
            </w:r>
            <w:r>
              <w:rPr>
                <w:noProof/>
                <w:webHidden/>
              </w:rPr>
              <w:fldChar w:fldCharType="separate"/>
            </w:r>
            <w:r>
              <w:rPr>
                <w:noProof/>
                <w:webHidden/>
              </w:rPr>
              <w:t>6</w:t>
            </w:r>
            <w:r>
              <w:rPr>
                <w:noProof/>
                <w:webHidden/>
              </w:rPr>
              <w:fldChar w:fldCharType="end"/>
            </w:r>
          </w:hyperlink>
        </w:p>
        <w:p w14:paraId="79F097B0" w14:textId="7CA8883C" w:rsidR="007C1602" w:rsidRDefault="007C1602">
          <w:pPr>
            <w:pStyle w:val="TOC1"/>
            <w:tabs>
              <w:tab w:val="left" w:pos="720"/>
              <w:tab w:val="right" w:leader="dot" w:pos="10070"/>
            </w:tabs>
            <w:rPr>
              <w:rFonts w:asciiTheme="minorHAnsi" w:eastAsiaTheme="minorEastAsia" w:hAnsiTheme="minorHAnsi"/>
              <w:noProof/>
              <w:kern w:val="2"/>
              <w:sz w:val="24"/>
              <w:szCs w:val="24"/>
              <w:lang w:val="en-GB" w:eastAsia="en-GB"/>
              <w14:ligatures w14:val="standardContextual"/>
            </w:rPr>
          </w:pPr>
          <w:hyperlink w:anchor="_Toc182385277" w:history="1">
            <w:r w:rsidRPr="005017BE">
              <w:rPr>
                <w:rStyle w:val="Hyperlink"/>
                <w:rFonts w:cs="Arial"/>
                <w:noProof/>
                <w14:scene3d>
                  <w14:camera w14:prst="orthographicFront"/>
                  <w14:lightRig w14:rig="threePt" w14:dir="t">
                    <w14:rot w14:lat="0" w14:lon="0" w14:rev="0"/>
                  </w14:lightRig>
                </w14:scene3d>
              </w:rPr>
              <w:t>6.0</w:t>
            </w:r>
            <w:r>
              <w:rPr>
                <w:rFonts w:asciiTheme="minorHAnsi" w:eastAsiaTheme="minorEastAsia" w:hAnsiTheme="minorHAnsi"/>
                <w:noProof/>
                <w:kern w:val="2"/>
                <w:sz w:val="24"/>
                <w:szCs w:val="24"/>
                <w:lang w:val="en-GB" w:eastAsia="en-GB"/>
                <w14:ligatures w14:val="standardContextual"/>
              </w:rPr>
              <w:tab/>
            </w:r>
            <w:r w:rsidRPr="005017BE">
              <w:rPr>
                <w:rStyle w:val="Hyperlink"/>
                <w:rFonts w:cs="Arial"/>
                <w:noProof/>
              </w:rPr>
              <w:t>PROCESS:</w:t>
            </w:r>
            <w:r>
              <w:rPr>
                <w:noProof/>
                <w:webHidden/>
              </w:rPr>
              <w:tab/>
            </w:r>
            <w:r>
              <w:rPr>
                <w:noProof/>
                <w:webHidden/>
              </w:rPr>
              <w:fldChar w:fldCharType="begin"/>
            </w:r>
            <w:r>
              <w:rPr>
                <w:noProof/>
                <w:webHidden/>
              </w:rPr>
              <w:instrText xml:space="preserve"> PAGEREF _Toc182385277 \h </w:instrText>
            </w:r>
            <w:r>
              <w:rPr>
                <w:noProof/>
                <w:webHidden/>
              </w:rPr>
            </w:r>
            <w:r>
              <w:rPr>
                <w:noProof/>
                <w:webHidden/>
              </w:rPr>
              <w:fldChar w:fldCharType="separate"/>
            </w:r>
            <w:r>
              <w:rPr>
                <w:noProof/>
                <w:webHidden/>
              </w:rPr>
              <w:t>6</w:t>
            </w:r>
            <w:r>
              <w:rPr>
                <w:noProof/>
                <w:webHidden/>
              </w:rPr>
              <w:fldChar w:fldCharType="end"/>
            </w:r>
          </w:hyperlink>
        </w:p>
        <w:p w14:paraId="1DF83FDD" w14:textId="630A9486" w:rsidR="007C1602" w:rsidRDefault="007C1602">
          <w:pPr>
            <w:pStyle w:val="TOC1"/>
            <w:tabs>
              <w:tab w:val="right" w:leader="dot" w:pos="10070"/>
            </w:tabs>
            <w:rPr>
              <w:rFonts w:asciiTheme="minorHAnsi" w:eastAsiaTheme="minorEastAsia" w:hAnsiTheme="minorHAnsi"/>
              <w:noProof/>
              <w:kern w:val="2"/>
              <w:sz w:val="24"/>
              <w:szCs w:val="24"/>
              <w:lang w:val="en-GB" w:eastAsia="en-GB"/>
              <w14:ligatures w14:val="standardContextual"/>
            </w:rPr>
          </w:pPr>
          <w:hyperlink w:anchor="_Toc182385278" w:history="1">
            <w:r w:rsidRPr="005017BE">
              <w:rPr>
                <w:rStyle w:val="Hyperlink"/>
                <w:noProof/>
              </w:rPr>
              <w:t>APPENDICES</w:t>
            </w:r>
            <w:r>
              <w:rPr>
                <w:noProof/>
                <w:webHidden/>
              </w:rPr>
              <w:tab/>
            </w:r>
            <w:r>
              <w:rPr>
                <w:noProof/>
                <w:webHidden/>
              </w:rPr>
              <w:fldChar w:fldCharType="begin"/>
            </w:r>
            <w:r>
              <w:rPr>
                <w:noProof/>
                <w:webHidden/>
              </w:rPr>
              <w:instrText xml:space="preserve"> PAGEREF _Toc182385278 \h </w:instrText>
            </w:r>
            <w:r>
              <w:rPr>
                <w:noProof/>
                <w:webHidden/>
              </w:rPr>
            </w:r>
            <w:r>
              <w:rPr>
                <w:noProof/>
                <w:webHidden/>
              </w:rPr>
              <w:fldChar w:fldCharType="separate"/>
            </w:r>
            <w:r>
              <w:rPr>
                <w:noProof/>
                <w:webHidden/>
              </w:rPr>
              <w:t>16</w:t>
            </w:r>
            <w:r>
              <w:rPr>
                <w:noProof/>
                <w:webHidden/>
              </w:rPr>
              <w:fldChar w:fldCharType="end"/>
            </w:r>
          </w:hyperlink>
        </w:p>
        <w:p w14:paraId="57B6BDC0" w14:textId="5E7632B0" w:rsidR="007C1602" w:rsidRDefault="007C1602">
          <w:pPr>
            <w:pStyle w:val="TOC1"/>
            <w:tabs>
              <w:tab w:val="right" w:leader="dot" w:pos="10070"/>
            </w:tabs>
            <w:rPr>
              <w:rFonts w:asciiTheme="minorHAnsi" w:eastAsiaTheme="minorEastAsia" w:hAnsiTheme="minorHAnsi"/>
              <w:noProof/>
              <w:kern w:val="2"/>
              <w:sz w:val="24"/>
              <w:szCs w:val="24"/>
              <w:lang w:val="en-GB" w:eastAsia="en-GB"/>
              <w14:ligatures w14:val="standardContextual"/>
            </w:rPr>
          </w:pPr>
          <w:hyperlink w:anchor="_Toc182385279" w:history="1">
            <w:r w:rsidRPr="005017BE">
              <w:rPr>
                <w:rStyle w:val="Hyperlink"/>
                <w:rFonts w:cs="Arial"/>
                <w:noProof/>
              </w:rPr>
              <w:t>Appendix A – Sample PtD File Table of Contents</w:t>
            </w:r>
            <w:r>
              <w:rPr>
                <w:noProof/>
                <w:webHidden/>
              </w:rPr>
              <w:tab/>
            </w:r>
            <w:r>
              <w:rPr>
                <w:noProof/>
                <w:webHidden/>
              </w:rPr>
              <w:fldChar w:fldCharType="begin"/>
            </w:r>
            <w:r>
              <w:rPr>
                <w:noProof/>
                <w:webHidden/>
              </w:rPr>
              <w:instrText xml:space="preserve"> PAGEREF _Toc182385279 \h </w:instrText>
            </w:r>
            <w:r>
              <w:rPr>
                <w:noProof/>
                <w:webHidden/>
              </w:rPr>
            </w:r>
            <w:r>
              <w:rPr>
                <w:noProof/>
                <w:webHidden/>
              </w:rPr>
              <w:fldChar w:fldCharType="separate"/>
            </w:r>
            <w:r>
              <w:rPr>
                <w:noProof/>
                <w:webHidden/>
              </w:rPr>
              <w:t>17</w:t>
            </w:r>
            <w:r>
              <w:rPr>
                <w:noProof/>
                <w:webHidden/>
              </w:rPr>
              <w:fldChar w:fldCharType="end"/>
            </w:r>
          </w:hyperlink>
        </w:p>
        <w:p w14:paraId="69BEA6AA" w14:textId="189A5EFF" w:rsidR="009229FB" w:rsidRPr="00A413D1" w:rsidRDefault="009229FB">
          <w:pPr>
            <w:rPr>
              <w:rFonts w:ascii="Arial" w:hAnsi="Arial" w:cs="Arial"/>
            </w:rPr>
          </w:pPr>
          <w:r w:rsidRPr="00A413D1">
            <w:rPr>
              <w:rFonts w:ascii="Arial" w:hAnsi="Arial" w:cs="Arial"/>
            </w:rPr>
            <w:fldChar w:fldCharType="end"/>
          </w:r>
        </w:p>
      </w:sdtContent>
    </w:sdt>
    <w:p w14:paraId="41E79B51" w14:textId="77777777" w:rsidR="006B7A27" w:rsidRPr="00A413D1" w:rsidRDefault="006B7A27">
      <w:pPr>
        <w:rPr>
          <w:rFonts w:ascii="Arial" w:hAnsi="Arial" w:cs="Arial"/>
          <w:b/>
          <w:sz w:val="20"/>
          <w:szCs w:val="20"/>
        </w:rPr>
      </w:pPr>
    </w:p>
    <w:p w14:paraId="36BBDF57" w14:textId="77777777" w:rsidR="00C96076" w:rsidRPr="00A413D1" w:rsidRDefault="00C96076">
      <w:pPr>
        <w:rPr>
          <w:rFonts w:ascii="Arial" w:hAnsi="Arial" w:cs="Arial"/>
          <w:szCs w:val="20"/>
        </w:rPr>
      </w:pPr>
      <w:r w:rsidRPr="00A413D1">
        <w:rPr>
          <w:rFonts w:ascii="Arial" w:hAnsi="Arial" w:cs="Arial"/>
          <w:szCs w:val="20"/>
        </w:rPr>
        <w:br w:type="page"/>
      </w:r>
    </w:p>
    <w:p w14:paraId="4E9CBC7B" w14:textId="00CF960B" w:rsidR="00195B98" w:rsidRPr="00A413D1" w:rsidRDefault="00195B98" w:rsidP="00127314">
      <w:pPr>
        <w:pStyle w:val="10"/>
        <w:rPr>
          <w:rFonts w:ascii="Arial" w:hAnsi="Arial" w:cs="Arial"/>
          <w:szCs w:val="20"/>
        </w:rPr>
      </w:pPr>
      <w:bookmarkStart w:id="1" w:name="_Toc182385272"/>
      <w:r w:rsidRPr="00A413D1">
        <w:rPr>
          <w:rFonts w:ascii="Arial" w:hAnsi="Arial" w:cs="Arial"/>
          <w:szCs w:val="20"/>
        </w:rPr>
        <w:lastRenderedPageBreak/>
        <w:t>PURPOSE:</w:t>
      </w:r>
      <w:bookmarkEnd w:id="1"/>
      <w:r w:rsidRPr="00A413D1">
        <w:rPr>
          <w:rFonts w:ascii="Arial" w:hAnsi="Arial" w:cs="Arial"/>
          <w:szCs w:val="20"/>
        </w:rPr>
        <w:t xml:space="preserve"> </w:t>
      </w:r>
    </w:p>
    <w:p w14:paraId="6E62FB75" w14:textId="77777777" w:rsidR="00D04248" w:rsidRPr="00A413D1" w:rsidRDefault="00794A6D" w:rsidP="00D04248">
      <w:pPr>
        <w:pStyle w:val="10Non-boldText"/>
      </w:pPr>
      <w:r w:rsidRPr="00A413D1">
        <w:t>The purpose of this procedure is to establish a systematic approach for implementing Prevention Through Design (PtD) ASSP Z590.3-2021</w:t>
      </w:r>
      <w:r w:rsidR="00C4091F" w:rsidRPr="00A413D1">
        <w:t xml:space="preserve"> with</w:t>
      </w:r>
      <w:r w:rsidR="00A66171" w:rsidRPr="00A413D1">
        <w:t>in</w:t>
      </w:r>
      <w:r w:rsidR="00C4091F" w:rsidRPr="00A413D1">
        <w:t xml:space="preserve"> </w:t>
      </w:r>
      <w:r w:rsidR="00C4091F" w:rsidRPr="00A413D1">
        <w:rPr>
          <w:highlight w:val="yellow"/>
        </w:rPr>
        <w:t>[INSERT COMPANY NAME]</w:t>
      </w:r>
      <w:r w:rsidRPr="00A413D1">
        <w:t xml:space="preserve">. </w:t>
      </w:r>
    </w:p>
    <w:p w14:paraId="01E58789" w14:textId="77777777" w:rsidR="00D04248" w:rsidRPr="00A413D1" w:rsidRDefault="00D04248" w:rsidP="00D04248">
      <w:pPr>
        <w:pStyle w:val="10Non-boldText"/>
      </w:pPr>
    </w:p>
    <w:p w14:paraId="599C7E4D" w14:textId="7C3541AE" w:rsidR="00794A6D" w:rsidRPr="00A413D1" w:rsidRDefault="00794A6D" w:rsidP="00D04248">
      <w:pPr>
        <w:pStyle w:val="10Non-boldText"/>
        <w:rPr>
          <w:sz w:val="24"/>
        </w:rPr>
      </w:pPr>
      <w:r w:rsidRPr="00A413D1">
        <w:t xml:space="preserve">This procedure aims to </w:t>
      </w:r>
      <w:r w:rsidR="00D04248" w:rsidRPr="00A413D1">
        <w:t>implement a whole lifecycle assessment and design model that balances environmental and occupational safety and health goals over the life span of a facility, process, or product</w:t>
      </w:r>
      <w:r w:rsidRPr="00A413D1">
        <w:t>.</w:t>
      </w:r>
    </w:p>
    <w:p w14:paraId="58126874" w14:textId="77777777" w:rsidR="00195B98" w:rsidRPr="00A413D1" w:rsidRDefault="00195B98" w:rsidP="006222BD">
      <w:pPr>
        <w:pStyle w:val="10"/>
        <w:spacing w:before="360"/>
        <w:jc w:val="both"/>
        <w:rPr>
          <w:rFonts w:ascii="Arial" w:hAnsi="Arial" w:cs="Arial"/>
          <w:szCs w:val="20"/>
        </w:rPr>
      </w:pPr>
      <w:bookmarkStart w:id="2" w:name="_Toc182385273"/>
      <w:r w:rsidRPr="00A413D1">
        <w:rPr>
          <w:rFonts w:ascii="Arial" w:hAnsi="Arial" w:cs="Arial"/>
          <w:szCs w:val="20"/>
        </w:rPr>
        <w:t>SCOPE OF APPLICATION:</w:t>
      </w:r>
      <w:bookmarkEnd w:id="2"/>
      <w:r w:rsidRPr="00A413D1">
        <w:rPr>
          <w:rFonts w:ascii="Arial" w:hAnsi="Arial" w:cs="Arial"/>
          <w:szCs w:val="20"/>
        </w:rPr>
        <w:t xml:space="preserve"> </w:t>
      </w:r>
    </w:p>
    <w:p w14:paraId="619D9471" w14:textId="28BE9C11" w:rsidR="004514A8" w:rsidRPr="00A413D1" w:rsidRDefault="00506D87" w:rsidP="00EC3474">
      <w:pPr>
        <w:pStyle w:val="10Non-boldText"/>
      </w:pPr>
      <w:r w:rsidRPr="00A413D1">
        <w:t xml:space="preserve">This procedure applies to all </w:t>
      </w:r>
      <w:r w:rsidR="00222686" w:rsidRPr="00A413D1">
        <w:rPr>
          <w:highlight w:val="yellow"/>
        </w:rPr>
        <w:t>[INSERT COMPANY NAME</w:t>
      </w:r>
      <w:r w:rsidR="00222686" w:rsidRPr="00A413D1">
        <w:t xml:space="preserve">] </w:t>
      </w:r>
      <w:r w:rsidRPr="00A413D1">
        <w:t xml:space="preserve">projects that involve </w:t>
      </w:r>
      <w:r w:rsidR="00EC3474" w:rsidRPr="00A413D1">
        <w:rPr>
          <w:highlight w:val="yellow"/>
        </w:rPr>
        <w:t xml:space="preserve">design and redesign of work premises, tools, equipment, machinery, substances, and work processes including their construction, manufacture, use, maintenance, and ultimate disposal or reuse </w:t>
      </w:r>
      <w:r w:rsidR="004A29B2" w:rsidRPr="00A413D1">
        <w:rPr>
          <w:highlight w:val="yellow"/>
        </w:rPr>
        <w:t>[AMMEND AS APPRIORIATE]</w:t>
      </w:r>
      <w:r w:rsidRPr="00A413D1">
        <w:t xml:space="preserve"> activities. It encompasses all employees, contractors and stakeholders involved in the design and implementation phases</w:t>
      </w:r>
      <w:r w:rsidR="00001336" w:rsidRPr="00A413D1">
        <w:t xml:space="preserve"> of </w:t>
      </w:r>
      <w:r w:rsidR="004A29B2" w:rsidRPr="00A413D1">
        <w:rPr>
          <w:highlight w:val="yellow"/>
        </w:rPr>
        <w:t>[INSERT COMPANY NAME</w:t>
      </w:r>
      <w:r w:rsidR="004A29B2" w:rsidRPr="00A413D1">
        <w:t xml:space="preserve">] </w:t>
      </w:r>
      <w:r w:rsidR="00001336" w:rsidRPr="00A413D1">
        <w:t>projects</w:t>
      </w:r>
      <w:r w:rsidRPr="00A413D1">
        <w:t xml:space="preserve">. </w:t>
      </w:r>
    </w:p>
    <w:p w14:paraId="4A70F8AF" w14:textId="77777777" w:rsidR="004514A8" w:rsidRPr="00A413D1" w:rsidRDefault="004514A8" w:rsidP="00545FEB">
      <w:pPr>
        <w:pStyle w:val="10Non-boldText"/>
      </w:pPr>
    </w:p>
    <w:p w14:paraId="2A70E504" w14:textId="75549F52" w:rsidR="00506D87" w:rsidRPr="00A413D1" w:rsidRDefault="00506D87" w:rsidP="00545FEB">
      <w:pPr>
        <w:pStyle w:val="10Non-boldText"/>
      </w:pPr>
      <w:r w:rsidRPr="00A413D1">
        <w:t xml:space="preserve">The procedure includes guidelines for </w:t>
      </w:r>
      <w:r w:rsidR="00001336" w:rsidRPr="00A413D1">
        <w:t xml:space="preserve">identifying, </w:t>
      </w:r>
      <w:r w:rsidRPr="00A413D1">
        <w:t>assessing</w:t>
      </w:r>
      <w:r w:rsidR="00001336" w:rsidRPr="00A413D1">
        <w:t xml:space="preserve"> and mitigating</w:t>
      </w:r>
      <w:r w:rsidRPr="00A413D1">
        <w:t xml:space="preserve"> </w:t>
      </w:r>
      <w:r w:rsidR="00001336" w:rsidRPr="00A413D1">
        <w:t xml:space="preserve">design </w:t>
      </w:r>
      <w:r w:rsidRPr="00A413D1">
        <w:t xml:space="preserve">hazards, integrating </w:t>
      </w:r>
      <w:r w:rsidR="007659C1" w:rsidRPr="00A413D1">
        <w:t xml:space="preserve">resultant design mitigation measures into the design of the asset </w:t>
      </w:r>
      <w:r w:rsidRPr="00A413D1">
        <w:t xml:space="preserve">and ensuring compliance with relevant safety standards </w:t>
      </w:r>
      <w:r w:rsidR="001859FE" w:rsidRPr="00A413D1">
        <w:t xml:space="preserve">and legislation </w:t>
      </w:r>
      <w:r w:rsidRPr="00A413D1">
        <w:t>throughout the design lifecycle.</w:t>
      </w:r>
    </w:p>
    <w:p w14:paraId="7BE475C4" w14:textId="77777777" w:rsidR="00506D87" w:rsidRPr="00A413D1" w:rsidRDefault="00506D87" w:rsidP="00545FEB">
      <w:pPr>
        <w:pStyle w:val="10Non-boldText"/>
      </w:pPr>
    </w:p>
    <w:p w14:paraId="541C2319" w14:textId="460B9018" w:rsidR="00195B98" w:rsidRPr="00A413D1" w:rsidRDefault="00195B98" w:rsidP="00545FEB">
      <w:pPr>
        <w:pStyle w:val="10Non-boldText"/>
      </w:pPr>
      <w:r w:rsidRPr="00A413D1">
        <w:t xml:space="preserve">It is important to clearly understand that the scope of this </w:t>
      </w:r>
      <w:r w:rsidR="006B3DAC" w:rsidRPr="00A413D1">
        <w:t>procedure</w:t>
      </w:r>
      <w:r w:rsidRPr="00A413D1">
        <w:t xml:space="preserve"> covers </w:t>
      </w:r>
      <w:r w:rsidR="001859FE" w:rsidRPr="00A413D1">
        <w:t>safety and health in</w:t>
      </w:r>
      <w:r w:rsidR="00C404BA" w:rsidRPr="00A413D1">
        <w:t xml:space="preserve"> </w:t>
      </w:r>
      <w:r w:rsidR="004F6701" w:rsidRPr="00A413D1">
        <w:t xml:space="preserve">design </w:t>
      </w:r>
      <w:r w:rsidRPr="00A413D1">
        <w:t>hazards</w:t>
      </w:r>
      <w:r w:rsidR="00323B3D" w:rsidRPr="00A413D1">
        <w:t>,</w:t>
      </w:r>
      <w:r w:rsidRPr="00A413D1">
        <w:t xml:space="preserve"> associated with the construction, commissioning, use, maintenance</w:t>
      </w:r>
      <w:r w:rsidR="004F6701" w:rsidRPr="00A413D1">
        <w:t xml:space="preserve">, decommissioning </w:t>
      </w:r>
      <w:r w:rsidRPr="00A413D1">
        <w:t xml:space="preserve">and demolition of </w:t>
      </w:r>
      <w:r w:rsidR="00323B3D" w:rsidRPr="00A413D1">
        <w:t>our projects,</w:t>
      </w:r>
      <w:r w:rsidRPr="00A413D1">
        <w:t xml:space="preserve"> where the </w:t>
      </w:r>
      <w:r w:rsidR="00761F96" w:rsidRPr="00A413D1">
        <w:t xml:space="preserve">design </w:t>
      </w:r>
      <w:r w:rsidRPr="00A413D1">
        <w:t xml:space="preserve">hazards can be </w:t>
      </w:r>
      <w:r w:rsidR="00187DE0">
        <w:t xml:space="preserve">avoided, </w:t>
      </w:r>
      <w:r w:rsidRPr="00A413D1">
        <w:t>eliminated</w:t>
      </w:r>
      <w:r w:rsidR="006178EE" w:rsidRPr="00A413D1">
        <w:t>, reduced</w:t>
      </w:r>
      <w:r w:rsidR="00187DE0">
        <w:t xml:space="preserve"> </w:t>
      </w:r>
      <w:r w:rsidR="006178EE" w:rsidRPr="00A413D1">
        <w:t>or controlled</w:t>
      </w:r>
      <w:r w:rsidR="00B90771" w:rsidRPr="00A413D1">
        <w:t>, as low as reasonably practicable</w:t>
      </w:r>
      <w:r w:rsidRPr="00A413D1">
        <w:t xml:space="preserve"> </w:t>
      </w:r>
      <w:r w:rsidR="00B90771" w:rsidRPr="00A413D1">
        <w:t xml:space="preserve">(ALARP) </w:t>
      </w:r>
      <w:r w:rsidRPr="00A413D1">
        <w:t xml:space="preserve">during </w:t>
      </w:r>
      <w:r w:rsidR="006178EE" w:rsidRPr="00A413D1">
        <w:t xml:space="preserve">the </w:t>
      </w:r>
      <w:r w:rsidRPr="00A413D1">
        <w:t>design</w:t>
      </w:r>
      <w:r w:rsidR="006178EE" w:rsidRPr="00A413D1">
        <w:t xml:space="preserve"> process</w:t>
      </w:r>
      <w:r w:rsidRPr="00A413D1">
        <w:t>.</w:t>
      </w:r>
    </w:p>
    <w:p w14:paraId="2049F132" w14:textId="57D53DAF" w:rsidR="002500E3" w:rsidRPr="00A413D1" w:rsidRDefault="002500E3" w:rsidP="00545FEB">
      <w:pPr>
        <w:pStyle w:val="11"/>
        <w:numPr>
          <w:ilvl w:val="0"/>
          <w:numId w:val="0"/>
        </w:numPr>
        <w:ind w:left="1276"/>
      </w:pPr>
    </w:p>
    <w:p w14:paraId="318B61F1" w14:textId="77777777" w:rsidR="00195B98" w:rsidRPr="00A413D1" w:rsidRDefault="00195B98" w:rsidP="00127314">
      <w:pPr>
        <w:pStyle w:val="10"/>
        <w:rPr>
          <w:rFonts w:ascii="Arial" w:hAnsi="Arial" w:cs="Arial"/>
          <w:szCs w:val="20"/>
        </w:rPr>
      </w:pPr>
      <w:bookmarkStart w:id="3" w:name="_Toc182385274"/>
      <w:r w:rsidRPr="00A413D1">
        <w:rPr>
          <w:rFonts w:ascii="Arial" w:hAnsi="Arial" w:cs="Arial"/>
          <w:szCs w:val="20"/>
        </w:rPr>
        <w:t>REFERENCES:</w:t>
      </w:r>
      <w:bookmarkEnd w:id="3"/>
    </w:p>
    <w:p w14:paraId="259671F6" w14:textId="77777777" w:rsidR="00545FEB" w:rsidRPr="00A413D1" w:rsidRDefault="00545FEB" w:rsidP="00545FEB">
      <w:pPr>
        <w:pStyle w:val="11"/>
        <w:spacing w:after="60" w:line="264" w:lineRule="auto"/>
      </w:pPr>
      <w:r w:rsidRPr="00A413D1">
        <w:t>ASSP Z590.3-2021: Prevention Through Design: Guidelines for Addressing Occupational Hazards and Risks in Design.</w:t>
      </w:r>
    </w:p>
    <w:p w14:paraId="4DBEA371" w14:textId="49DC4BE9" w:rsidR="007117CE" w:rsidRPr="00A413D1" w:rsidRDefault="007117CE" w:rsidP="007117CE">
      <w:pPr>
        <w:pStyle w:val="11"/>
        <w:rPr>
          <w:sz w:val="27"/>
        </w:rPr>
      </w:pPr>
      <w:r w:rsidRPr="00A413D1">
        <w:rPr>
          <w:rStyle w:val="Strong"/>
          <w:b w:val="0"/>
          <w:bCs w:val="0"/>
          <w:color w:val="222222"/>
        </w:rPr>
        <w:t>Occupational Safety and Health (OSH) Act of 1970</w:t>
      </w:r>
      <w:r w:rsidR="008346EE" w:rsidRPr="00A413D1">
        <w:rPr>
          <w:rStyle w:val="Strong"/>
          <w:b w:val="0"/>
          <w:bCs w:val="0"/>
          <w:color w:val="222222"/>
        </w:rPr>
        <w:t>.</w:t>
      </w:r>
    </w:p>
    <w:p w14:paraId="70A4C87D" w14:textId="7131B15F" w:rsidR="00545FEB" w:rsidRPr="00A413D1" w:rsidRDefault="00545FEB" w:rsidP="00545FEB">
      <w:pPr>
        <w:pStyle w:val="11"/>
        <w:spacing w:after="60" w:line="264" w:lineRule="auto"/>
      </w:pPr>
      <w:r w:rsidRPr="00A413D1">
        <w:t>OSHA Standards and Guidelines</w:t>
      </w:r>
      <w:r w:rsidR="00866E0E" w:rsidRPr="00A413D1">
        <w:t>.</w:t>
      </w:r>
    </w:p>
    <w:p w14:paraId="75AF1254" w14:textId="530E8F85" w:rsidR="00545FEB" w:rsidRPr="00A413D1" w:rsidRDefault="00545FEB" w:rsidP="00545FEB">
      <w:pPr>
        <w:pStyle w:val="11"/>
        <w:spacing w:after="60" w:line="264" w:lineRule="auto"/>
      </w:pPr>
      <w:r w:rsidRPr="00A413D1">
        <w:t>ISO 45001: Occupational Health and Safety Management Systems</w:t>
      </w:r>
    </w:p>
    <w:p w14:paraId="17B5CC3D" w14:textId="4EC6029A" w:rsidR="00D239D4" w:rsidRPr="00A413D1" w:rsidRDefault="00D239D4" w:rsidP="00D239D4">
      <w:pPr>
        <w:pStyle w:val="11"/>
      </w:pPr>
      <w:r w:rsidRPr="00A413D1">
        <w:rPr>
          <w:highlight w:val="yellow"/>
        </w:rPr>
        <w:t>[INSERT COMPANY NAME]</w:t>
      </w:r>
      <w:r w:rsidRPr="00A413D1">
        <w:t xml:space="preserve"> PtD </w:t>
      </w:r>
      <w:r w:rsidR="00B62C33">
        <w:t xml:space="preserve">Company </w:t>
      </w:r>
      <w:r w:rsidRPr="00A413D1">
        <w:t>Policy.</w:t>
      </w:r>
    </w:p>
    <w:p w14:paraId="4B3917C4" w14:textId="1E0C5C8A" w:rsidR="00195B98" w:rsidRPr="00A413D1" w:rsidRDefault="00195B98" w:rsidP="00A87D95">
      <w:pPr>
        <w:pStyle w:val="11"/>
        <w:numPr>
          <w:ilvl w:val="0"/>
          <w:numId w:val="0"/>
        </w:numPr>
        <w:ind w:left="720"/>
      </w:pPr>
    </w:p>
    <w:p w14:paraId="1EF68129" w14:textId="77777777" w:rsidR="00195B98" w:rsidRPr="00A413D1" w:rsidRDefault="00195B98" w:rsidP="00127314">
      <w:pPr>
        <w:pStyle w:val="10"/>
        <w:rPr>
          <w:rFonts w:ascii="Arial" w:hAnsi="Arial" w:cs="Arial"/>
          <w:szCs w:val="20"/>
        </w:rPr>
      </w:pPr>
      <w:bookmarkStart w:id="4" w:name="_Toc182385275"/>
      <w:r w:rsidRPr="00A413D1">
        <w:rPr>
          <w:rFonts w:ascii="Arial" w:hAnsi="Arial" w:cs="Arial"/>
          <w:szCs w:val="20"/>
        </w:rPr>
        <w:t>DEFINITIONS:</w:t>
      </w:r>
      <w:bookmarkEnd w:id="4"/>
    </w:p>
    <w:p w14:paraId="0CA66ACA" w14:textId="73809E5C" w:rsidR="009260B3" w:rsidRPr="00A413D1" w:rsidRDefault="009260B3" w:rsidP="00214CED">
      <w:pPr>
        <w:pStyle w:val="11"/>
        <w:spacing w:after="120"/>
      </w:pPr>
      <w:r w:rsidRPr="00A413D1">
        <w:rPr>
          <w:b/>
          <w:bCs/>
        </w:rPr>
        <w:t>As Low As Reasonably Practicable (ALARP)</w:t>
      </w:r>
      <w:r w:rsidRPr="00A413D1">
        <w:t>: That level of risk which can be further lowered only by an increase in resource expenditure that is disproportionate in relation to the resulting decrease in risk.</w:t>
      </w:r>
    </w:p>
    <w:p w14:paraId="2514E203" w14:textId="65BBE736" w:rsidR="006732C9" w:rsidRPr="00A413D1" w:rsidRDefault="006732C9" w:rsidP="00214CED">
      <w:pPr>
        <w:pStyle w:val="11"/>
        <w:spacing w:after="120"/>
      </w:pPr>
      <w:r w:rsidRPr="00A413D1">
        <w:rPr>
          <w:b/>
          <w:bCs/>
        </w:rPr>
        <w:t>Avoidance</w:t>
      </w:r>
      <w:r w:rsidRPr="00A413D1">
        <w:t xml:space="preserve">: New hazards/risks are intentionally avoided in new designs, as well as in redesigns, additions and modifications to existing systems and workplaces. Example: In a new facility, design all walking and working surfaces at the same level to avoid falls from heights. </w:t>
      </w:r>
    </w:p>
    <w:p w14:paraId="7BD05B1B" w14:textId="69B06C64" w:rsidR="006732C9" w:rsidRPr="00A413D1" w:rsidRDefault="006732C9" w:rsidP="00214CED">
      <w:pPr>
        <w:pStyle w:val="11"/>
        <w:spacing w:after="120"/>
      </w:pPr>
      <w:r w:rsidRPr="00A413D1">
        <w:rPr>
          <w:b/>
          <w:bCs/>
        </w:rPr>
        <w:t>Cause</w:t>
      </w:r>
      <w:r w:rsidRPr="00A413D1">
        <w:t>: Circumstances, conditions, actions, or inactions that can expose a hazard or initiate a hazardous event.</w:t>
      </w:r>
    </w:p>
    <w:p w14:paraId="675B813A" w14:textId="6C31EDEF" w:rsidR="009260B3" w:rsidRPr="00A413D1" w:rsidRDefault="009260B3" w:rsidP="00214CED">
      <w:pPr>
        <w:pStyle w:val="11"/>
        <w:spacing w:after="120"/>
      </w:pPr>
      <w:r w:rsidRPr="00A413D1">
        <w:rPr>
          <w:b/>
          <w:bCs/>
        </w:rPr>
        <w:t>Design</w:t>
      </w:r>
      <w:r w:rsidRPr="00A413D1">
        <w:t>: The process of converting an idea or market need into the detailed information from which a product, process, or technical system can be produced.</w:t>
      </w:r>
    </w:p>
    <w:p w14:paraId="1991026D" w14:textId="60DF4B30" w:rsidR="00E139C2" w:rsidRPr="00A413D1" w:rsidRDefault="00E139C2" w:rsidP="00214CED">
      <w:pPr>
        <w:pStyle w:val="11"/>
        <w:spacing w:after="120"/>
      </w:pPr>
      <w:r w:rsidRPr="00A413D1">
        <w:rPr>
          <w:b/>
          <w:bCs/>
        </w:rPr>
        <w:t>Design Discipline</w:t>
      </w:r>
      <w:r w:rsidRPr="00A413D1">
        <w:t>:</w:t>
      </w:r>
      <w:r w:rsidR="002F2A8E" w:rsidRPr="00A413D1">
        <w:t xml:space="preserve"> </w:t>
      </w:r>
      <w:r w:rsidR="00532C73" w:rsidRPr="00A413D1">
        <w:t>Persons</w:t>
      </w:r>
      <w:r w:rsidR="002F2A8E" w:rsidRPr="00A413D1">
        <w:t xml:space="preserve"> who have specialized in a certain area of the built environment</w:t>
      </w:r>
      <w:r w:rsidR="00B057C1" w:rsidRPr="00A413D1">
        <w:t xml:space="preserve"> who produce drawings, specifications, models </w:t>
      </w:r>
      <w:r w:rsidR="006F08D3" w:rsidRPr="00A413D1">
        <w:t xml:space="preserve">etc </w:t>
      </w:r>
      <w:r w:rsidR="00723982" w:rsidRPr="00A413D1">
        <w:t>for the purpose of constructing, altering, refurbishing, decommissioning or demolishing a built environment asset.</w:t>
      </w:r>
    </w:p>
    <w:p w14:paraId="35990925" w14:textId="5D733D54" w:rsidR="00055A03" w:rsidRPr="00A413D1" w:rsidRDefault="00055A03" w:rsidP="00214CED">
      <w:pPr>
        <w:pStyle w:val="11"/>
        <w:spacing w:after="120"/>
      </w:pPr>
      <w:r w:rsidRPr="00A413D1">
        <w:rPr>
          <w:b/>
          <w:bCs/>
        </w:rPr>
        <w:t>Design Risk Assessment</w:t>
      </w:r>
      <w:r w:rsidRPr="00A413D1">
        <w:t>: A process that commences with hazard identification and analysis, through which the probable severity of harm or damage is established, followed by an estimate of the likelihood of the incident or exposure occurring, and concluding with a statement of risk.</w:t>
      </w:r>
    </w:p>
    <w:p w14:paraId="30A516D9" w14:textId="77777777" w:rsidR="00135C40" w:rsidRPr="00A413D1" w:rsidRDefault="00135C40" w:rsidP="00214CED">
      <w:pPr>
        <w:pStyle w:val="11"/>
        <w:spacing w:after="120"/>
      </w:pPr>
      <w:r w:rsidRPr="00A413D1">
        <w:rPr>
          <w:b/>
          <w:bCs/>
        </w:rPr>
        <w:lastRenderedPageBreak/>
        <w:t>Design Safety Review</w:t>
      </w:r>
      <w:r w:rsidRPr="00A413D1">
        <w:t>: An important management process tool for integrating safety and health into the design process. This includes designs related to new facilities, processes, or operations, and for changes in existing operations. Design safety reviews are most effective when performed at an early stage when design objectives are being discussed. To be consistently and effectively applied, top management should establish policies and processes for conducting design safety reviews.</w:t>
      </w:r>
    </w:p>
    <w:p w14:paraId="32AECA6D" w14:textId="14B0B576" w:rsidR="00373A35" w:rsidRPr="00A413D1" w:rsidRDefault="00373A35" w:rsidP="00214CED">
      <w:pPr>
        <w:pStyle w:val="11"/>
        <w:spacing w:after="120"/>
      </w:pPr>
      <w:r w:rsidRPr="00A413D1">
        <w:rPr>
          <w:b/>
          <w:bCs/>
        </w:rPr>
        <w:t>Elimination</w:t>
      </w:r>
      <w:r w:rsidRPr="00A413D1">
        <w:t>: Existing hazards/risks are eliminated or removed from systems/workplaces through redesign. Example: Eliminate a hazardous chemical process from the workplace by redesigning the process or remove it from the workplace and isolate it away from workers.</w:t>
      </w:r>
    </w:p>
    <w:p w14:paraId="41CF79B5" w14:textId="025E490C" w:rsidR="00AA6559" w:rsidRPr="00A413D1" w:rsidRDefault="00AA6559" w:rsidP="00214CED">
      <w:pPr>
        <w:pStyle w:val="11"/>
        <w:spacing w:after="120"/>
      </w:pPr>
      <w:r w:rsidRPr="00A413D1">
        <w:rPr>
          <w:b/>
          <w:bCs/>
        </w:rPr>
        <w:t>Exposure</w:t>
      </w:r>
      <w:r w:rsidRPr="00A413D1">
        <w:t xml:space="preserve">: </w:t>
      </w:r>
      <w:r w:rsidR="00A608B5">
        <w:t>P</w:t>
      </w:r>
      <w:r w:rsidR="00A608B5" w:rsidRPr="003C0A0E">
        <w:t>eople (employees, the public), processes, property, equipment</w:t>
      </w:r>
      <w:r w:rsidR="00A608B5">
        <w:t xml:space="preserve">, </w:t>
      </w:r>
      <w:r w:rsidR="00A608B5" w:rsidRPr="003C0A0E">
        <w:t>the environment</w:t>
      </w:r>
      <w:r w:rsidR="00A608B5" w:rsidRPr="00A413D1">
        <w:t xml:space="preserve"> </w:t>
      </w:r>
      <w:r w:rsidRPr="00A413D1">
        <w:t xml:space="preserve">and other things of value that have a potential to be damaged or affected by the risk. </w:t>
      </w:r>
    </w:p>
    <w:p w14:paraId="42FDB173" w14:textId="52478EB2" w:rsidR="00AA6559" w:rsidRPr="00A413D1" w:rsidRDefault="00AA6559" w:rsidP="00214CED">
      <w:pPr>
        <w:pStyle w:val="11"/>
        <w:spacing w:after="120"/>
      </w:pPr>
      <w:r w:rsidRPr="00A413D1">
        <w:rPr>
          <w:b/>
          <w:bCs/>
        </w:rPr>
        <w:t>Exposure Assessment</w:t>
      </w:r>
      <w:r w:rsidRPr="00A413D1">
        <w:t xml:space="preserve">: For occupational health and environmental purposes, exposure assessment is the multi-disciplinary field that identifies and characterizes workplace exposures, develops estimates of exposure-response, and makes risk assessment studies, and evaluates the significance of exposures and effectiveness of intervention strategies. </w:t>
      </w:r>
    </w:p>
    <w:p w14:paraId="5F8DDBBB" w14:textId="08A47AA8" w:rsidR="00AA6559" w:rsidRPr="00A413D1" w:rsidRDefault="00AA6559" w:rsidP="00214CED">
      <w:pPr>
        <w:pStyle w:val="11"/>
        <w:spacing w:after="120"/>
      </w:pPr>
      <w:r w:rsidRPr="00A413D1">
        <w:rPr>
          <w:b/>
          <w:bCs/>
        </w:rPr>
        <w:t>Failure Mode</w:t>
      </w:r>
      <w:r w:rsidRPr="00A413D1">
        <w:t>: Condition or state where a system or component within the system fails to perform as expected or deviates from its design tolerances resulting in a potential for harm or a hazardous event.</w:t>
      </w:r>
    </w:p>
    <w:p w14:paraId="3C79709A" w14:textId="43458312" w:rsidR="009260B3" w:rsidRPr="00A413D1" w:rsidRDefault="009260B3" w:rsidP="00214CED">
      <w:pPr>
        <w:pStyle w:val="11"/>
        <w:spacing w:after="120"/>
      </w:pPr>
      <w:r w:rsidRPr="00A413D1">
        <w:rPr>
          <w:b/>
          <w:bCs/>
        </w:rPr>
        <w:t>Hazard</w:t>
      </w:r>
      <w:r w:rsidRPr="00A413D1">
        <w:t>: The potential for harm</w:t>
      </w:r>
      <w:r w:rsidR="004E56F6">
        <w:t xml:space="preserve"> </w:t>
      </w:r>
      <w:r w:rsidR="007349DB">
        <w:t xml:space="preserve">to </w:t>
      </w:r>
      <w:r w:rsidR="007349DB" w:rsidRPr="003C0A0E">
        <w:t>people (employees, the public), processes, property, equipment</w:t>
      </w:r>
      <w:r w:rsidR="007349DB">
        <w:t xml:space="preserve"> and </w:t>
      </w:r>
      <w:r w:rsidR="007349DB" w:rsidRPr="003C0A0E">
        <w:t>the environment.</w:t>
      </w:r>
      <w:r w:rsidR="007349DB">
        <w:t xml:space="preserve"> </w:t>
      </w:r>
      <w:r w:rsidRPr="00A413D1">
        <w:t>Note: Hazards include all aspects of technology and activity that produce risk. Hazards include the characteristics of things (e.g., equipment, technology, processes, dusts, fibers, gases, materials, and chemicals) and the actions or inactions of people.</w:t>
      </w:r>
    </w:p>
    <w:p w14:paraId="19E19851" w14:textId="57F652EC" w:rsidR="009260B3" w:rsidRPr="00A413D1" w:rsidRDefault="009260B3" w:rsidP="00214CED">
      <w:pPr>
        <w:pStyle w:val="11"/>
        <w:spacing w:after="120"/>
      </w:pPr>
      <w:r w:rsidRPr="00A413D1">
        <w:rPr>
          <w:b/>
          <w:bCs/>
        </w:rPr>
        <w:t xml:space="preserve">Hierarchy of </w:t>
      </w:r>
      <w:r w:rsidR="00276B0F" w:rsidRPr="00A413D1">
        <w:rPr>
          <w:b/>
          <w:bCs/>
        </w:rPr>
        <w:t>Risk Treatments</w:t>
      </w:r>
      <w:r w:rsidRPr="00A413D1">
        <w:t>: A systematic approach to selecting and treating risk considering steps in a ranked and sequential order, beginning with avoidance, elimination, substitution, minimization, and simplification. Residual risks are controlled using engineering (passive and active) controls, warning systems, administrative controls and personal protective equipment.</w:t>
      </w:r>
    </w:p>
    <w:p w14:paraId="595C3E8F" w14:textId="032B185E" w:rsidR="00231F26" w:rsidRPr="00A413D1" w:rsidRDefault="00231F26" w:rsidP="00214CED">
      <w:pPr>
        <w:pStyle w:val="11"/>
        <w:spacing w:after="120"/>
      </w:pPr>
      <w:r w:rsidRPr="00A413D1">
        <w:rPr>
          <w:b/>
          <w:bCs/>
        </w:rPr>
        <w:t>Lifecycle</w:t>
      </w:r>
      <w:r w:rsidRPr="00A413D1">
        <w:t xml:space="preserve">: The phases of design, construction, operation, maintenance, end of service and disposal </w:t>
      </w:r>
      <w:r w:rsidR="00434968">
        <w:t>of</w:t>
      </w:r>
      <w:r w:rsidRPr="00A413D1">
        <w:t xml:space="preserve"> a facility, equipment, process and material.</w:t>
      </w:r>
    </w:p>
    <w:p w14:paraId="4463837F" w14:textId="4FCE78FE" w:rsidR="00E807AF" w:rsidRPr="00A413D1" w:rsidRDefault="00E807AF" w:rsidP="00214CED">
      <w:pPr>
        <w:pStyle w:val="11"/>
        <w:spacing w:after="120"/>
      </w:pPr>
      <w:r w:rsidRPr="00A413D1">
        <w:rPr>
          <w:b/>
          <w:bCs/>
        </w:rPr>
        <w:t>Likelihood</w:t>
      </w:r>
      <w:r w:rsidRPr="00A413D1">
        <w:t>: An estimate of the possibility of an incident or exposure occurring that could result in harm or damage for a selected unit of time, events, population, items, or activity being considered</w:t>
      </w:r>
    </w:p>
    <w:p w14:paraId="7E9D2321" w14:textId="210B5C86" w:rsidR="009260B3" w:rsidRPr="00A413D1" w:rsidRDefault="009260B3" w:rsidP="00214CED">
      <w:pPr>
        <w:pStyle w:val="11"/>
        <w:spacing w:after="120"/>
      </w:pPr>
      <w:r w:rsidRPr="00A413D1">
        <w:rPr>
          <w:b/>
          <w:bCs/>
        </w:rPr>
        <w:t>Prevention through Design (PtD)</w:t>
      </w:r>
      <w:r w:rsidRPr="00A413D1">
        <w:t>: Addressing occupational safety and health needs in the design and redesign process to prevent or minimize the work-related hazards and risks associated with the construction, manufacture, use, maintenance, retrofitting, and disposal of facilities, processes, materials, and equipment.</w:t>
      </w:r>
    </w:p>
    <w:p w14:paraId="7F25566C" w14:textId="538C5AC9" w:rsidR="008F6925" w:rsidRPr="00A413D1" w:rsidRDefault="008F6925" w:rsidP="00214CED">
      <w:pPr>
        <w:pStyle w:val="11"/>
        <w:spacing w:after="120"/>
      </w:pPr>
      <w:r w:rsidRPr="00A413D1">
        <w:rPr>
          <w:b/>
          <w:bCs/>
        </w:rPr>
        <w:t>Project Design Review Manager</w:t>
      </w:r>
      <w:r w:rsidRPr="00A413D1">
        <w:t>:</w:t>
      </w:r>
      <w:r w:rsidR="001471BC" w:rsidRPr="00A413D1">
        <w:t xml:space="preserve">  R</w:t>
      </w:r>
      <w:r w:rsidR="006A0A4D" w:rsidRPr="00A413D1">
        <w:t xml:space="preserve">esponsible for developing and updating the design hazard assessment process and scheduling and facilitating </w:t>
      </w:r>
      <w:r w:rsidR="001471BC" w:rsidRPr="00A413D1">
        <w:t>D</w:t>
      </w:r>
      <w:r w:rsidR="006A0A4D" w:rsidRPr="00A413D1">
        <w:t xml:space="preserve">esign </w:t>
      </w:r>
      <w:r w:rsidR="001471BC" w:rsidRPr="00A413D1">
        <w:t>Safety R</w:t>
      </w:r>
      <w:r w:rsidR="006A0A4D" w:rsidRPr="00A413D1">
        <w:t>eview</w:t>
      </w:r>
      <w:r w:rsidR="001471BC" w:rsidRPr="00A413D1">
        <w:t>s</w:t>
      </w:r>
      <w:r w:rsidR="006A0A4D" w:rsidRPr="00A413D1">
        <w:t xml:space="preserve">. </w:t>
      </w:r>
      <w:r w:rsidR="001471BC" w:rsidRPr="00A413D1">
        <w:t xml:space="preserve">Shall report to </w:t>
      </w:r>
      <w:r w:rsidR="006A0A4D" w:rsidRPr="00A413D1">
        <w:t>the project manager, or an executive with oversight responsibilities for the project design specifications and documents.</w:t>
      </w:r>
    </w:p>
    <w:p w14:paraId="6D59A2AB" w14:textId="62CF98C2" w:rsidR="009260B3" w:rsidRPr="00A413D1" w:rsidRDefault="009260B3" w:rsidP="00214CED">
      <w:pPr>
        <w:pStyle w:val="11"/>
        <w:spacing w:after="120"/>
      </w:pPr>
      <w:r w:rsidRPr="00A413D1">
        <w:rPr>
          <w:b/>
          <w:bCs/>
        </w:rPr>
        <w:t>Redesign</w:t>
      </w:r>
      <w:r w:rsidRPr="00A413D1">
        <w:t>: A design activity that includes all retrofitting and altering activities affecting existing facilities, equipment, technologies, materials, and processes, and the work methods.</w:t>
      </w:r>
    </w:p>
    <w:p w14:paraId="22C279BA" w14:textId="0CFEAB51" w:rsidR="009260B3" w:rsidRPr="00A413D1" w:rsidRDefault="009260B3" w:rsidP="00214CED">
      <w:pPr>
        <w:pStyle w:val="11"/>
        <w:spacing w:after="120"/>
      </w:pPr>
      <w:r w:rsidRPr="00A413D1">
        <w:rPr>
          <w:b/>
          <w:bCs/>
        </w:rPr>
        <w:t>Risk</w:t>
      </w:r>
      <w:r w:rsidRPr="00A413D1">
        <w:t>: An estimate of the likelihood of a hazard-related incident or exposure occurring and the severity of harm or damage that could result.</w:t>
      </w:r>
    </w:p>
    <w:p w14:paraId="25926FCA" w14:textId="5B180847" w:rsidR="009260B3" w:rsidRPr="00A413D1" w:rsidRDefault="009260B3" w:rsidP="00214CED">
      <w:pPr>
        <w:pStyle w:val="11"/>
        <w:spacing w:after="120"/>
      </w:pPr>
      <w:r w:rsidRPr="00A413D1">
        <w:rPr>
          <w:b/>
          <w:bCs/>
        </w:rPr>
        <w:t>Stakeholder</w:t>
      </w:r>
      <w:r w:rsidRPr="00A413D1">
        <w:t xml:space="preserve">: Interested party, person or organization that can </w:t>
      </w:r>
      <w:r w:rsidR="007E42C7" w:rsidRPr="00A413D1">
        <w:t xml:space="preserve">influence, </w:t>
      </w:r>
      <w:r w:rsidRPr="00A413D1">
        <w:t xml:space="preserve">affect, be affected by, or perceive themselves to be affected by a decision or activity.  </w:t>
      </w:r>
    </w:p>
    <w:p w14:paraId="123FACDD" w14:textId="79359452" w:rsidR="009966C7" w:rsidRPr="00A413D1" w:rsidRDefault="009260B3" w:rsidP="00214CED">
      <w:pPr>
        <w:pStyle w:val="11"/>
        <w:spacing w:after="120"/>
      </w:pPr>
      <w:r w:rsidRPr="00A413D1">
        <w:rPr>
          <w:b/>
          <w:bCs/>
        </w:rPr>
        <w:t>Top Management</w:t>
      </w:r>
      <w:r w:rsidRPr="00A413D1">
        <w:t>: The person(s) who has responsibility for, and give direction to, an organization and bears the ultimate authority for defining acceptable risk levels for the organization.</w:t>
      </w:r>
    </w:p>
    <w:p w14:paraId="43843523" w14:textId="77777777" w:rsidR="009966C7" w:rsidRPr="00A413D1" w:rsidRDefault="009966C7">
      <w:pPr>
        <w:rPr>
          <w:rFonts w:ascii="Arial" w:hAnsi="Arial" w:cs="Arial"/>
          <w:b/>
          <w:sz w:val="20"/>
          <w:szCs w:val="20"/>
        </w:rPr>
      </w:pPr>
      <w:r w:rsidRPr="00A413D1">
        <w:rPr>
          <w:rFonts w:ascii="Arial" w:hAnsi="Arial" w:cs="Arial"/>
          <w:szCs w:val="20"/>
        </w:rPr>
        <w:br w:type="page"/>
      </w:r>
    </w:p>
    <w:p w14:paraId="2CD09CCC" w14:textId="2E566598" w:rsidR="00195B98" w:rsidRPr="00A413D1" w:rsidRDefault="00195B98" w:rsidP="007E5AD3">
      <w:pPr>
        <w:pStyle w:val="10"/>
        <w:rPr>
          <w:rFonts w:ascii="Arial" w:hAnsi="Arial" w:cs="Arial"/>
          <w:szCs w:val="20"/>
        </w:rPr>
      </w:pPr>
      <w:bookmarkStart w:id="5" w:name="_Toc182385276"/>
      <w:r w:rsidRPr="00A413D1">
        <w:rPr>
          <w:rFonts w:ascii="Arial" w:hAnsi="Arial" w:cs="Arial"/>
          <w:szCs w:val="20"/>
        </w:rPr>
        <w:lastRenderedPageBreak/>
        <w:t>INTRODUCTION:</w:t>
      </w:r>
      <w:bookmarkEnd w:id="5"/>
      <w:r w:rsidRPr="00A413D1">
        <w:rPr>
          <w:rFonts w:ascii="Arial" w:hAnsi="Arial" w:cs="Arial"/>
          <w:szCs w:val="20"/>
        </w:rPr>
        <w:tab/>
      </w:r>
    </w:p>
    <w:p w14:paraId="4E90303E" w14:textId="265C4D8D" w:rsidR="000F13D4" w:rsidRPr="00A413D1" w:rsidRDefault="00B66517" w:rsidP="001528DD">
      <w:pPr>
        <w:pStyle w:val="10Non-boldText"/>
      </w:pPr>
      <w:r w:rsidRPr="00A413D1">
        <w:t xml:space="preserve">ASSP Z590.3-2021 </w:t>
      </w:r>
      <w:r w:rsidR="001528DD" w:rsidRPr="00A413D1">
        <w:t xml:space="preserve">PtD is a proactive approach that focuses on </w:t>
      </w:r>
      <w:r w:rsidR="00CB4882" w:rsidRPr="00A413D1">
        <w:t>prevent</w:t>
      </w:r>
      <w:r w:rsidR="00F857EC" w:rsidRPr="00A413D1">
        <w:t>ing</w:t>
      </w:r>
      <w:r w:rsidR="00CB4882" w:rsidRPr="00A413D1">
        <w:t xml:space="preserve"> or reduc</w:t>
      </w:r>
      <w:r w:rsidR="00F857EC" w:rsidRPr="00A413D1">
        <w:t>ing</w:t>
      </w:r>
      <w:r w:rsidR="00CB4882" w:rsidRPr="00A413D1">
        <w:t xml:space="preserve"> occupational safety and health hazards in the workplace of construction workers and end users</w:t>
      </w:r>
      <w:r w:rsidR="001C0885" w:rsidRPr="00A413D1">
        <w:t xml:space="preserve"> ALARP</w:t>
      </w:r>
      <w:r w:rsidR="001528DD" w:rsidRPr="00A413D1">
        <w:t xml:space="preserve">. </w:t>
      </w:r>
    </w:p>
    <w:p w14:paraId="30E0F15E" w14:textId="77777777" w:rsidR="000F13D4" w:rsidRPr="00A413D1" w:rsidRDefault="000F13D4" w:rsidP="001528DD">
      <w:pPr>
        <w:pStyle w:val="10Non-boldText"/>
      </w:pPr>
    </w:p>
    <w:p w14:paraId="3E5277C2" w14:textId="485BB189" w:rsidR="00EA20A7" w:rsidRPr="00A413D1" w:rsidRDefault="001528DD" w:rsidP="00EA20A7">
      <w:pPr>
        <w:pStyle w:val="10Non-boldText"/>
      </w:pPr>
      <w:r w:rsidRPr="00A413D1">
        <w:t>This procedure outlines the steps necessary to implement PtD principles</w:t>
      </w:r>
      <w:r w:rsidR="00501D6F" w:rsidRPr="00A413D1">
        <w:t xml:space="preserve"> during </w:t>
      </w:r>
      <w:r w:rsidR="00626159" w:rsidRPr="00A413D1">
        <w:t xml:space="preserve">project delivery </w:t>
      </w:r>
      <w:r w:rsidR="00501D6F" w:rsidRPr="00A413D1">
        <w:t xml:space="preserve">including </w:t>
      </w:r>
      <w:r w:rsidR="00C908AF" w:rsidRPr="00A413D1">
        <w:t xml:space="preserve">design management, </w:t>
      </w:r>
      <w:r w:rsidR="00501D6F" w:rsidRPr="00A413D1">
        <w:t xml:space="preserve">design </w:t>
      </w:r>
      <w:r w:rsidRPr="00A413D1">
        <w:t xml:space="preserve">stakeholder engagement, </w:t>
      </w:r>
      <w:r w:rsidR="002C3CBD" w:rsidRPr="00A413D1">
        <w:t xml:space="preserve">design </w:t>
      </w:r>
      <w:r w:rsidRPr="00A413D1">
        <w:t xml:space="preserve">hazard identification, </w:t>
      </w:r>
      <w:r w:rsidR="002C3CBD" w:rsidRPr="00A413D1">
        <w:t xml:space="preserve">design </w:t>
      </w:r>
      <w:r w:rsidRPr="00A413D1">
        <w:t>risk assessment</w:t>
      </w:r>
      <w:r w:rsidR="002C3CBD" w:rsidRPr="00A413D1">
        <w:t xml:space="preserve">, </w:t>
      </w:r>
      <w:r w:rsidR="00E855C5" w:rsidRPr="00A413D1">
        <w:t>design safety reviews, change management</w:t>
      </w:r>
      <w:r w:rsidR="00EA20A7" w:rsidRPr="00A413D1">
        <w:t xml:space="preserve"> and auditing. </w:t>
      </w:r>
    </w:p>
    <w:p w14:paraId="49C87930" w14:textId="77777777" w:rsidR="00EA20A7" w:rsidRPr="00A413D1" w:rsidRDefault="00EA20A7" w:rsidP="00EA20A7">
      <w:pPr>
        <w:pStyle w:val="10Non-boldText"/>
      </w:pPr>
    </w:p>
    <w:p w14:paraId="49E87E7B" w14:textId="2F5D4BDD" w:rsidR="00EA20A7" w:rsidRPr="00A413D1" w:rsidRDefault="00EA20A7" w:rsidP="00EA20A7">
      <w:pPr>
        <w:pStyle w:val="10Non-boldText"/>
      </w:pPr>
      <w:r w:rsidRPr="00A413D1">
        <w:t xml:space="preserve">By integrating PtD early in the design process, </w:t>
      </w:r>
      <w:r w:rsidRPr="00A413D1">
        <w:rPr>
          <w:highlight w:val="yellow"/>
        </w:rPr>
        <w:t>[INSERT COMPANY NAME]</w:t>
      </w:r>
      <w:r w:rsidRPr="00A413D1">
        <w:t xml:space="preserve"> can contribute to a culture where risk of injuries, ill health and harm </w:t>
      </w:r>
      <w:r w:rsidR="00BF6C14" w:rsidRPr="00A413D1">
        <w:t xml:space="preserve">to </w:t>
      </w:r>
      <w:r w:rsidR="003327E3" w:rsidRPr="003C0A0E">
        <w:t>people (employees, the public), processes, property, equipment</w:t>
      </w:r>
      <w:r w:rsidR="003327E3">
        <w:t xml:space="preserve"> and </w:t>
      </w:r>
      <w:r w:rsidR="003327E3" w:rsidRPr="003C0A0E">
        <w:t>the environment</w:t>
      </w:r>
      <w:r w:rsidR="003327E3">
        <w:t xml:space="preserve"> </w:t>
      </w:r>
      <w:r w:rsidRPr="00A413D1">
        <w:t xml:space="preserve">are identified, prevented, or controlled. </w:t>
      </w:r>
    </w:p>
    <w:p w14:paraId="0CD57ABE" w14:textId="69315AF7" w:rsidR="007E5AD3" w:rsidRPr="00A413D1" w:rsidRDefault="007E5AD3" w:rsidP="00EA20A7">
      <w:pPr>
        <w:pStyle w:val="10Non-boldText"/>
        <w:ind w:left="0"/>
      </w:pPr>
    </w:p>
    <w:p w14:paraId="483529BA" w14:textId="77777777" w:rsidR="00195B98" w:rsidRPr="00A413D1" w:rsidRDefault="00195B98" w:rsidP="00127314">
      <w:pPr>
        <w:pStyle w:val="10"/>
        <w:rPr>
          <w:rFonts w:ascii="Arial" w:hAnsi="Arial" w:cs="Arial"/>
          <w:szCs w:val="20"/>
        </w:rPr>
      </w:pPr>
      <w:bookmarkStart w:id="6" w:name="_Toc182385277"/>
      <w:r w:rsidRPr="00A413D1">
        <w:rPr>
          <w:rFonts w:ascii="Arial" w:hAnsi="Arial" w:cs="Arial"/>
          <w:szCs w:val="20"/>
        </w:rPr>
        <w:t>PROCESS:</w:t>
      </w:r>
      <w:bookmarkEnd w:id="6"/>
    </w:p>
    <w:tbl>
      <w:tblPr>
        <w:tblStyle w:val="TableGrid"/>
        <w:tblW w:w="9978" w:type="dxa"/>
        <w:tblInd w:w="-5" w:type="dxa"/>
        <w:tblCellMar>
          <w:left w:w="115" w:type="dxa"/>
          <w:right w:w="43" w:type="dxa"/>
        </w:tblCellMar>
        <w:tblLook w:val="04A0" w:firstRow="1" w:lastRow="0" w:firstColumn="1" w:lastColumn="0" w:noHBand="0" w:noVBand="1"/>
      </w:tblPr>
      <w:tblGrid>
        <w:gridCol w:w="814"/>
        <w:gridCol w:w="1870"/>
        <w:gridCol w:w="7286"/>
        <w:gridCol w:w="8"/>
      </w:tblGrid>
      <w:tr w:rsidR="00D019A7" w:rsidRPr="00A413D1" w14:paraId="34EBC026" w14:textId="77777777" w:rsidTr="00E5645D">
        <w:trPr>
          <w:gridAfter w:val="1"/>
          <w:wAfter w:w="8" w:type="dxa"/>
          <w:trHeight w:val="348"/>
          <w:tblHeader/>
        </w:trPr>
        <w:tc>
          <w:tcPr>
            <w:tcW w:w="814" w:type="dxa"/>
            <w:tcBorders>
              <w:bottom w:val="single" w:sz="4" w:space="0" w:color="auto"/>
            </w:tcBorders>
            <w:shd w:val="clear" w:color="auto" w:fill="A6A6A6" w:themeFill="background1" w:themeFillShade="A6"/>
          </w:tcPr>
          <w:p w14:paraId="3A8EABE6" w14:textId="77777777" w:rsidR="00195B98" w:rsidRPr="00A413D1" w:rsidRDefault="00195B98" w:rsidP="00364EB9">
            <w:pPr>
              <w:pStyle w:val="111"/>
              <w:numPr>
                <w:ilvl w:val="0"/>
                <w:numId w:val="0"/>
              </w:numPr>
              <w:spacing w:before="120" w:after="120"/>
              <w:jc w:val="left"/>
              <w:rPr>
                <w:rFonts w:ascii="Arial" w:hAnsi="Arial" w:cs="Arial"/>
                <w:b/>
                <w:szCs w:val="20"/>
              </w:rPr>
            </w:pPr>
            <w:r w:rsidRPr="00A413D1">
              <w:rPr>
                <w:rFonts w:ascii="Arial" w:hAnsi="Arial" w:cs="Arial"/>
                <w:b/>
                <w:szCs w:val="20"/>
              </w:rPr>
              <w:t>Step</w:t>
            </w:r>
          </w:p>
        </w:tc>
        <w:tc>
          <w:tcPr>
            <w:tcW w:w="1870" w:type="dxa"/>
            <w:tcBorders>
              <w:bottom w:val="single" w:sz="4" w:space="0" w:color="auto"/>
            </w:tcBorders>
            <w:shd w:val="clear" w:color="auto" w:fill="A6A6A6" w:themeFill="background1" w:themeFillShade="A6"/>
          </w:tcPr>
          <w:p w14:paraId="0E655C8B" w14:textId="77777777" w:rsidR="00195B98" w:rsidRPr="00A413D1" w:rsidRDefault="00195B98" w:rsidP="00364EB9">
            <w:pPr>
              <w:pStyle w:val="111"/>
              <w:numPr>
                <w:ilvl w:val="0"/>
                <w:numId w:val="0"/>
              </w:numPr>
              <w:spacing w:before="120" w:after="120"/>
              <w:rPr>
                <w:rFonts w:ascii="Arial" w:hAnsi="Arial" w:cs="Arial"/>
              </w:rPr>
            </w:pPr>
            <w:r w:rsidRPr="00A413D1">
              <w:rPr>
                <w:rFonts w:ascii="Arial" w:hAnsi="Arial" w:cs="Arial"/>
                <w:b/>
                <w:szCs w:val="20"/>
              </w:rPr>
              <w:t>Responsibility</w:t>
            </w:r>
          </w:p>
        </w:tc>
        <w:tc>
          <w:tcPr>
            <w:tcW w:w="7286" w:type="dxa"/>
            <w:tcBorders>
              <w:bottom w:val="single" w:sz="4" w:space="0" w:color="auto"/>
            </w:tcBorders>
            <w:shd w:val="clear" w:color="auto" w:fill="A6A6A6" w:themeFill="background1" w:themeFillShade="A6"/>
          </w:tcPr>
          <w:p w14:paraId="619BE6A2" w14:textId="77777777" w:rsidR="00195B98" w:rsidRPr="00A413D1" w:rsidRDefault="00195B98" w:rsidP="00364EB9">
            <w:pPr>
              <w:pStyle w:val="111"/>
              <w:numPr>
                <w:ilvl w:val="0"/>
                <w:numId w:val="0"/>
              </w:numPr>
              <w:spacing w:before="120" w:after="120"/>
              <w:rPr>
                <w:rFonts w:ascii="Arial" w:hAnsi="Arial" w:cs="Arial"/>
                <w:b/>
                <w:szCs w:val="20"/>
              </w:rPr>
            </w:pPr>
            <w:r w:rsidRPr="00A413D1">
              <w:rPr>
                <w:rFonts w:ascii="Arial" w:hAnsi="Arial" w:cs="Arial"/>
                <w:b/>
                <w:szCs w:val="20"/>
              </w:rPr>
              <w:t>Action</w:t>
            </w:r>
          </w:p>
        </w:tc>
      </w:tr>
      <w:tr w:rsidR="00195B98" w:rsidRPr="00A413D1" w14:paraId="4799EC4D" w14:textId="77777777" w:rsidTr="00E5645D">
        <w:trPr>
          <w:trHeight w:val="337"/>
        </w:trPr>
        <w:tc>
          <w:tcPr>
            <w:tcW w:w="814" w:type="dxa"/>
            <w:shd w:val="clear" w:color="auto" w:fill="D0CECE" w:themeFill="background2" w:themeFillShade="E6"/>
            <w:vAlign w:val="center"/>
          </w:tcPr>
          <w:p w14:paraId="53374FD7" w14:textId="77777777" w:rsidR="00195B98" w:rsidRPr="00A413D1" w:rsidRDefault="00195B98" w:rsidP="006921BD">
            <w:pPr>
              <w:pStyle w:val="111"/>
              <w:numPr>
                <w:ilvl w:val="0"/>
                <w:numId w:val="0"/>
              </w:numPr>
              <w:spacing w:before="120" w:after="120"/>
              <w:jc w:val="left"/>
              <w:rPr>
                <w:rFonts w:ascii="Arial" w:hAnsi="Arial" w:cs="Arial"/>
                <w:b/>
                <w:szCs w:val="20"/>
              </w:rPr>
            </w:pPr>
            <w:r w:rsidRPr="00A413D1">
              <w:rPr>
                <w:rFonts w:ascii="Arial" w:hAnsi="Arial" w:cs="Arial"/>
                <w:b/>
                <w:szCs w:val="20"/>
              </w:rPr>
              <w:t>6.1</w:t>
            </w:r>
          </w:p>
        </w:tc>
        <w:tc>
          <w:tcPr>
            <w:tcW w:w="9164" w:type="dxa"/>
            <w:gridSpan w:val="3"/>
            <w:shd w:val="clear" w:color="auto" w:fill="D0CECE" w:themeFill="background2" w:themeFillShade="E6"/>
            <w:vAlign w:val="center"/>
          </w:tcPr>
          <w:p w14:paraId="0BFEC360" w14:textId="75DA4DCB" w:rsidR="00195B98" w:rsidRPr="00A413D1" w:rsidRDefault="00A83758" w:rsidP="006921BD">
            <w:pPr>
              <w:pStyle w:val="111"/>
              <w:numPr>
                <w:ilvl w:val="0"/>
                <w:numId w:val="0"/>
              </w:numPr>
              <w:spacing w:before="120" w:after="120"/>
              <w:jc w:val="left"/>
              <w:rPr>
                <w:rFonts w:ascii="Arial" w:hAnsi="Arial" w:cs="Arial"/>
              </w:rPr>
            </w:pPr>
            <w:r w:rsidRPr="00A413D1">
              <w:rPr>
                <w:rFonts w:ascii="Arial" w:hAnsi="Arial" w:cs="Arial"/>
                <w:b/>
                <w:szCs w:val="20"/>
              </w:rPr>
              <w:t>Leadership</w:t>
            </w:r>
            <w:r w:rsidR="00195B98" w:rsidRPr="00A413D1">
              <w:rPr>
                <w:rFonts w:ascii="Arial" w:hAnsi="Arial" w:cs="Arial"/>
              </w:rPr>
              <w:t xml:space="preserve"> </w:t>
            </w:r>
          </w:p>
        </w:tc>
      </w:tr>
      <w:tr w:rsidR="00FE3F31" w:rsidRPr="00A413D1" w14:paraId="0E129C60" w14:textId="77777777" w:rsidTr="00E5645D">
        <w:trPr>
          <w:gridAfter w:val="1"/>
          <w:wAfter w:w="8" w:type="dxa"/>
          <w:trHeight w:val="3791"/>
        </w:trPr>
        <w:tc>
          <w:tcPr>
            <w:tcW w:w="814" w:type="dxa"/>
          </w:tcPr>
          <w:p w14:paraId="770B292D" w14:textId="77777777" w:rsidR="00195B98" w:rsidRPr="00A413D1" w:rsidRDefault="00195B98" w:rsidP="00127314">
            <w:pPr>
              <w:pStyle w:val="111"/>
              <w:numPr>
                <w:ilvl w:val="0"/>
                <w:numId w:val="0"/>
              </w:numPr>
              <w:spacing w:before="120" w:after="40"/>
              <w:jc w:val="left"/>
              <w:rPr>
                <w:rFonts w:ascii="Arial" w:hAnsi="Arial" w:cs="Arial"/>
                <w:szCs w:val="20"/>
              </w:rPr>
            </w:pPr>
            <w:r w:rsidRPr="00A413D1">
              <w:rPr>
                <w:rFonts w:ascii="Arial" w:hAnsi="Arial" w:cs="Arial"/>
                <w:szCs w:val="20"/>
              </w:rPr>
              <w:t>6.1.1</w:t>
            </w:r>
          </w:p>
        </w:tc>
        <w:tc>
          <w:tcPr>
            <w:tcW w:w="1870" w:type="dxa"/>
          </w:tcPr>
          <w:p w14:paraId="02379013" w14:textId="5C25B508" w:rsidR="00195B98" w:rsidRPr="00A413D1" w:rsidRDefault="009B6794" w:rsidP="00011B29">
            <w:pPr>
              <w:pStyle w:val="Tabletext"/>
            </w:pPr>
            <w:r w:rsidRPr="00A413D1">
              <w:t>Top Management</w:t>
            </w:r>
          </w:p>
        </w:tc>
        <w:tc>
          <w:tcPr>
            <w:tcW w:w="7286" w:type="dxa"/>
          </w:tcPr>
          <w:p w14:paraId="5D9DDB15" w14:textId="219B28EE" w:rsidR="00A663D0" w:rsidRPr="00A413D1" w:rsidRDefault="0022246C" w:rsidP="00367E8F">
            <w:pPr>
              <w:pStyle w:val="Tabletext"/>
            </w:pPr>
            <w:r w:rsidRPr="00A413D1">
              <w:t>Prior to commencement ensure that the following is in place</w:t>
            </w:r>
            <w:r w:rsidR="00B5386D" w:rsidRPr="00A413D1">
              <w:t xml:space="preserve"> for every project</w:t>
            </w:r>
            <w:r w:rsidRPr="00A413D1">
              <w:t>:</w:t>
            </w:r>
          </w:p>
          <w:p w14:paraId="1B7F9E7D" w14:textId="5CCBE147" w:rsidR="000C3820" w:rsidRPr="00A413D1" w:rsidRDefault="000C3820" w:rsidP="00676142">
            <w:pPr>
              <w:pStyle w:val="Tabletextbullets"/>
              <w:ind w:left="448" w:hanging="425"/>
            </w:pPr>
            <w:r w:rsidRPr="00A413D1">
              <w:t xml:space="preserve">All project team members are aware of </w:t>
            </w:r>
            <w:r w:rsidR="00676142" w:rsidRPr="00A413D1">
              <w:rPr>
                <w:highlight w:val="yellow"/>
              </w:rPr>
              <w:t>[INSERT COMPANY NAME]</w:t>
            </w:r>
            <w:r w:rsidR="00676142" w:rsidRPr="00A413D1">
              <w:t xml:space="preserve"> </w:t>
            </w:r>
            <w:r w:rsidR="009347EA" w:rsidRPr="00A413D1">
              <w:t xml:space="preserve">PtD Policy </w:t>
            </w:r>
            <w:r w:rsidR="00B25F0C" w:rsidRPr="00A413D1">
              <w:t>d</w:t>
            </w:r>
            <w:r w:rsidR="009347EA" w:rsidRPr="00A413D1">
              <w:t xml:space="preserve">ocument. </w:t>
            </w:r>
            <w:r w:rsidR="00676142" w:rsidRPr="00A413D1">
              <w:t xml:space="preserve"> </w:t>
            </w:r>
          </w:p>
          <w:p w14:paraId="5D0D73AA" w14:textId="6CD7D445" w:rsidR="006E3AB7" w:rsidRPr="00A413D1" w:rsidRDefault="00AA4835" w:rsidP="00676142">
            <w:pPr>
              <w:pStyle w:val="Tabletextbullets"/>
              <w:ind w:left="448" w:hanging="425"/>
            </w:pPr>
            <w:r w:rsidRPr="00A413D1">
              <w:t xml:space="preserve">A project organization chart </w:t>
            </w:r>
            <w:r w:rsidR="00553CE4" w:rsidRPr="00A413D1">
              <w:t xml:space="preserve">is in place </w:t>
            </w:r>
            <w:r w:rsidRPr="00A413D1">
              <w:t>which includes a</w:t>
            </w:r>
            <w:r w:rsidR="00EF2475" w:rsidRPr="00A413D1">
              <w:t xml:space="preserve"> designated Project Design Review Manager who shall report directly to the person or group overall project management responsibilities</w:t>
            </w:r>
            <w:r w:rsidR="007F3692" w:rsidRPr="00A413D1">
              <w:t>.</w:t>
            </w:r>
          </w:p>
          <w:p w14:paraId="6F28520B" w14:textId="420EB6CE" w:rsidR="00A006B7" w:rsidRPr="00A413D1" w:rsidRDefault="00CB7AEA" w:rsidP="00676142">
            <w:pPr>
              <w:pStyle w:val="Tabletextbullets"/>
              <w:ind w:left="448" w:hanging="425"/>
            </w:pPr>
            <w:r w:rsidRPr="00A413D1">
              <w:t xml:space="preserve">Allowance has been made in the project budget for </w:t>
            </w:r>
            <w:r w:rsidR="00433AB8" w:rsidRPr="00A413D1">
              <w:t>Project Design Review Manager</w:t>
            </w:r>
            <w:r w:rsidR="009863CC" w:rsidRPr="00A413D1">
              <w:t xml:space="preserve">, </w:t>
            </w:r>
            <w:r w:rsidR="005A76F8" w:rsidRPr="00A413D1">
              <w:t xml:space="preserve">regular </w:t>
            </w:r>
            <w:r w:rsidR="009863CC" w:rsidRPr="00A413D1">
              <w:t>Design Safety Review meetings</w:t>
            </w:r>
            <w:r w:rsidR="00370F32" w:rsidRPr="00A413D1">
              <w:t xml:space="preserve">, </w:t>
            </w:r>
            <w:r w:rsidR="00D378B2" w:rsidRPr="00A413D1">
              <w:t>completion</w:t>
            </w:r>
            <w:r w:rsidR="00370F32" w:rsidRPr="00A413D1">
              <w:t xml:space="preserve"> of </w:t>
            </w:r>
            <w:r w:rsidR="00D378B2" w:rsidRPr="00A413D1">
              <w:t>Design Risk Assessments</w:t>
            </w:r>
            <w:r w:rsidR="009863CC" w:rsidRPr="00A413D1">
              <w:t xml:space="preserve"> and PtD outputs.</w:t>
            </w:r>
          </w:p>
          <w:p w14:paraId="5588085E" w14:textId="548C16FF" w:rsidR="0022246C" w:rsidRPr="00A413D1" w:rsidRDefault="002B214B" w:rsidP="00676142">
            <w:pPr>
              <w:pStyle w:val="Tabletextbullets"/>
              <w:ind w:left="448" w:hanging="425"/>
            </w:pPr>
            <w:r w:rsidRPr="00A413D1">
              <w:t xml:space="preserve">Formal </w:t>
            </w:r>
            <w:r w:rsidR="006E3AB7" w:rsidRPr="00A413D1">
              <w:t xml:space="preserve">Design Safety Reviews are regularly incorporated into the project </w:t>
            </w:r>
            <w:r w:rsidR="00393D1C">
              <w:t>program</w:t>
            </w:r>
            <w:r w:rsidR="006E3AB7" w:rsidRPr="00A413D1">
              <w:t>.</w:t>
            </w:r>
          </w:p>
          <w:p w14:paraId="5705A187" w14:textId="78B1554D" w:rsidR="00F6570D" w:rsidRPr="00A413D1" w:rsidRDefault="00725A31" w:rsidP="00F10A47">
            <w:pPr>
              <w:pStyle w:val="Tabletextbullets"/>
              <w:spacing w:after="120"/>
              <w:ind w:left="448" w:hanging="425"/>
            </w:pPr>
            <w:r w:rsidRPr="00A413D1">
              <w:t>Formal and i</w:t>
            </w:r>
            <w:r w:rsidR="002B214B" w:rsidRPr="00A413D1">
              <w:t>nformal design safety collaboration and coordination between all design stakeholders</w:t>
            </w:r>
            <w:r w:rsidR="00FA2444" w:rsidRPr="00A413D1">
              <w:t xml:space="preserve"> is a prerequisite to project delivery</w:t>
            </w:r>
            <w:r w:rsidR="002B214B" w:rsidRPr="00A413D1">
              <w:t xml:space="preserve">. </w:t>
            </w:r>
          </w:p>
        </w:tc>
      </w:tr>
      <w:tr w:rsidR="00895D3D" w:rsidRPr="00A413D1" w14:paraId="1E698CEE" w14:textId="77777777" w:rsidTr="00E5645D">
        <w:trPr>
          <w:trHeight w:val="337"/>
        </w:trPr>
        <w:tc>
          <w:tcPr>
            <w:tcW w:w="814" w:type="dxa"/>
            <w:shd w:val="clear" w:color="auto" w:fill="D0CECE" w:themeFill="background2" w:themeFillShade="E6"/>
          </w:tcPr>
          <w:p w14:paraId="7E91FF0F" w14:textId="293F1432" w:rsidR="00895D3D" w:rsidRPr="00A413D1" w:rsidRDefault="00895D3D" w:rsidP="006921BD">
            <w:pPr>
              <w:pStyle w:val="111"/>
              <w:numPr>
                <w:ilvl w:val="0"/>
                <w:numId w:val="0"/>
              </w:numPr>
              <w:spacing w:before="120" w:after="120"/>
              <w:rPr>
                <w:rFonts w:ascii="Arial" w:hAnsi="Arial" w:cs="Arial"/>
                <w:b/>
                <w:szCs w:val="20"/>
              </w:rPr>
            </w:pPr>
            <w:r w:rsidRPr="00A413D1">
              <w:rPr>
                <w:rFonts w:ascii="Arial" w:hAnsi="Arial" w:cs="Arial"/>
                <w:b/>
                <w:szCs w:val="20"/>
              </w:rPr>
              <w:t>6.2</w:t>
            </w:r>
          </w:p>
        </w:tc>
        <w:tc>
          <w:tcPr>
            <w:tcW w:w="9164" w:type="dxa"/>
            <w:gridSpan w:val="3"/>
            <w:shd w:val="clear" w:color="auto" w:fill="D0CECE" w:themeFill="background2" w:themeFillShade="E6"/>
          </w:tcPr>
          <w:p w14:paraId="41F2E5E0" w14:textId="59891054" w:rsidR="00895D3D" w:rsidRPr="00A413D1" w:rsidRDefault="00895D3D" w:rsidP="006921BD">
            <w:pPr>
              <w:pStyle w:val="111"/>
              <w:numPr>
                <w:ilvl w:val="0"/>
                <w:numId w:val="0"/>
              </w:numPr>
              <w:spacing w:before="120" w:after="120"/>
              <w:rPr>
                <w:rFonts w:ascii="Arial" w:hAnsi="Arial" w:cs="Arial"/>
              </w:rPr>
            </w:pPr>
            <w:r w:rsidRPr="00A413D1">
              <w:rPr>
                <w:rFonts w:ascii="Arial" w:hAnsi="Arial" w:cs="Arial"/>
                <w:b/>
                <w:szCs w:val="20"/>
              </w:rPr>
              <w:t>PtD Governance</w:t>
            </w:r>
            <w:r w:rsidRPr="00A413D1">
              <w:rPr>
                <w:rFonts w:ascii="Arial" w:hAnsi="Arial" w:cs="Arial"/>
              </w:rPr>
              <w:t xml:space="preserve"> </w:t>
            </w:r>
          </w:p>
        </w:tc>
      </w:tr>
      <w:tr w:rsidR="00895D3D" w:rsidRPr="00A413D1" w14:paraId="00032490" w14:textId="77777777" w:rsidTr="00E5645D">
        <w:trPr>
          <w:gridAfter w:val="1"/>
          <w:wAfter w:w="8" w:type="dxa"/>
          <w:trHeight w:val="63"/>
        </w:trPr>
        <w:tc>
          <w:tcPr>
            <w:tcW w:w="814" w:type="dxa"/>
          </w:tcPr>
          <w:p w14:paraId="390624C7" w14:textId="5205FAFF" w:rsidR="00895D3D" w:rsidRPr="00A413D1" w:rsidRDefault="00895D3D" w:rsidP="00895D3D">
            <w:pPr>
              <w:pStyle w:val="111"/>
              <w:numPr>
                <w:ilvl w:val="0"/>
                <w:numId w:val="0"/>
              </w:numPr>
              <w:spacing w:before="120" w:after="40"/>
              <w:jc w:val="left"/>
              <w:rPr>
                <w:rFonts w:ascii="Arial" w:hAnsi="Arial" w:cs="Arial"/>
                <w:szCs w:val="20"/>
              </w:rPr>
            </w:pPr>
            <w:r w:rsidRPr="00A413D1">
              <w:rPr>
                <w:rFonts w:ascii="Arial" w:hAnsi="Arial" w:cs="Arial"/>
                <w:szCs w:val="20"/>
              </w:rPr>
              <w:t>6.2.1</w:t>
            </w:r>
          </w:p>
        </w:tc>
        <w:tc>
          <w:tcPr>
            <w:tcW w:w="1870" w:type="dxa"/>
          </w:tcPr>
          <w:p w14:paraId="3BBDA828" w14:textId="686CC138" w:rsidR="00895D3D" w:rsidRPr="00A413D1" w:rsidRDefault="003118A7" w:rsidP="00C2108F">
            <w:pPr>
              <w:pStyle w:val="Tabletext"/>
              <w:jc w:val="left"/>
            </w:pPr>
            <w:r w:rsidRPr="00A413D1">
              <w:t>General</w:t>
            </w:r>
          </w:p>
        </w:tc>
        <w:tc>
          <w:tcPr>
            <w:tcW w:w="7286" w:type="dxa"/>
          </w:tcPr>
          <w:p w14:paraId="0F6E614E" w14:textId="6A840135" w:rsidR="00895D3D" w:rsidRPr="00A413D1" w:rsidRDefault="00DD78F4" w:rsidP="00895D3D">
            <w:pPr>
              <w:pStyle w:val="Tabletext"/>
            </w:pPr>
            <w:r w:rsidRPr="00A413D1">
              <w:t>A high level summary of</w:t>
            </w:r>
            <w:r w:rsidR="00895D3D" w:rsidRPr="00A413D1">
              <w:t xml:space="preserve"> PtD governance on a project includes: </w:t>
            </w:r>
          </w:p>
          <w:p w14:paraId="1897A935" w14:textId="3FC55CDE" w:rsidR="00895D3D" w:rsidRPr="00A413D1" w:rsidRDefault="00895D3D" w:rsidP="00AC4724">
            <w:pPr>
              <w:pStyle w:val="Tabletextbullets"/>
              <w:numPr>
                <w:ilvl w:val="0"/>
                <w:numId w:val="14"/>
              </w:numPr>
              <w:spacing w:after="120"/>
              <w:ind w:left="448" w:hanging="425"/>
            </w:pPr>
            <w:r w:rsidRPr="00A413D1">
              <w:t>Preparing a PtD Execution Plan</w:t>
            </w:r>
            <w:r w:rsidR="00B238DB" w:rsidRPr="00A413D1">
              <w:t xml:space="preserve"> on project commencement </w:t>
            </w:r>
            <w:r w:rsidR="00D02F91">
              <w:t>to coordinate</w:t>
            </w:r>
            <w:r w:rsidR="00D02F91" w:rsidRPr="00D02F91">
              <w:t xml:space="preserve"> efforts of multiple parties</w:t>
            </w:r>
            <w:r w:rsidR="00D02F91">
              <w:t xml:space="preserve"> involved on the project. Regularly </w:t>
            </w:r>
            <w:r w:rsidR="00B238DB" w:rsidRPr="00A413D1">
              <w:t>updat</w:t>
            </w:r>
            <w:r w:rsidR="00D02F91">
              <w:t>e</w:t>
            </w:r>
            <w:r w:rsidR="00B238DB" w:rsidRPr="00A413D1">
              <w:t xml:space="preserve"> same throughout the project lifecycle</w:t>
            </w:r>
            <w:r w:rsidRPr="00A413D1">
              <w:t xml:space="preserve">. </w:t>
            </w:r>
          </w:p>
          <w:p w14:paraId="13895B34" w14:textId="337E3AA5" w:rsidR="001E5441" w:rsidRPr="00A413D1" w:rsidRDefault="001E5441" w:rsidP="00214CED">
            <w:pPr>
              <w:pStyle w:val="Tabletextbullets"/>
              <w:spacing w:after="120"/>
              <w:ind w:left="448" w:hanging="425"/>
            </w:pPr>
            <w:r w:rsidRPr="00A413D1">
              <w:t>Identifying a Project Design Review Manager.</w:t>
            </w:r>
          </w:p>
          <w:p w14:paraId="76C9AECE" w14:textId="7791E1B1" w:rsidR="00DC00D4" w:rsidRPr="00A413D1" w:rsidRDefault="00DC00D4" w:rsidP="00214CED">
            <w:pPr>
              <w:pStyle w:val="Tabletextbullets"/>
              <w:spacing w:after="120"/>
              <w:ind w:left="448" w:hanging="425"/>
            </w:pPr>
            <w:r w:rsidRPr="00A413D1">
              <w:t xml:space="preserve">Regular formal and informal PtD engagement between the Project Manager and Top Management. </w:t>
            </w:r>
          </w:p>
          <w:p w14:paraId="0D430EC1" w14:textId="18DBB707" w:rsidR="00895D3D" w:rsidRPr="00A413D1" w:rsidRDefault="00895D3D" w:rsidP="00214CED">
            <w:pPr>
              <w:pStyle w:val="Tabletextbullets"/>
              <w:spacing w:after="120"/>
              <w:ind w:left="448" w:hanging="425"/>
            </w:pPr>
            <w:r w:rsidRPr="00A413D1">
              <w:t xml:space="preserve">Regular </w:t>
            </w:r>
            <w:r w:rsidR="008155A4" w:rsidRPr="00A413D1">
              <w:t>formal and informal</w:t>
            </w:r>
            <w:r w:rsidR="00DC00D4" w:rsidRPr="00A413D1">
              <w:t xml:space="preserve"> PtD</w:t>
            </w:r>
            <w:r w:rsidR="008155A4" w:rsidRPr="00A413D1">
              <w:t xml:space="preserve"> </w:t>
            </w:r>
            <w:r w:rsidRPr="00A413D1">
              <w:t>engagement between the Project Manager, Project Design Review Manager and Design Discipline leads.</w:t>
            </w:r>
          </w:p>
          <w:p w14:paraId="6099B3F0" w14:textId="0B04BE3F" w:rsidR="00895D3D" w:rsidRPr="00A413D1" w:rsidRDefault="00895D3D" w:rsidP="00214CED">
            <w:pPr>
              <w:pStyle w:val="Tabletextbullets"/>
              <w:spacing w:after="120"/>
              <w:ind w:left="448" w:hanging="425"/>
            </w:pPr>
            <w:r w:rsidRPr="00A413D1">
              <w:t>Proactive communication, collaboration, and coordination between all designers and design stakeholders on</w:t>
            </w:r>
            <w:r w:rsidR="00151628" w:rsidRPr="00A413D1">
              <w:t xml:space="preserve"> the </w:t>
            </w:r>
            <w:r w:rsidRPr="00A413D1">
              <w:t xml:space="preserve">project, to ensure that there are no gaps in design knowledge exchange. </w:t>
            </w:r>
          </w:p>
          <w:p w14:paraId="0398F660" w14:textId="6266DC43" w:rsidR="00895D3D" w:rsidRPr="00A413D1" w:rsidRDefault="00895D3D" w:rsidP="00214CED">
            <w:pPr>
              <w:pStyle w:val="Tabletextbullets"/>
              <w:spacing w:after="120"/>
              <w:ind w:left="448" w:hanging="425"/>
            </w:pPr>
            <w:r w:rsidRPr="00A413D1">
              <w:t xml:space="preserve">Completion </w:t>
            </w:r>
            <w:r w:rsidR="00E96606" w:rsidRPr="00A413D1">
              <w:t xml:space="preserve">and regular updating </w:t>
            </w:r>
            <w:r w:rsidRPr="00A413D1">
              <w:t>of Design Risk Assessments by all design disciplines.</w:t>
            </w:r>
          </w:p>
          <w:p w14:paraId="1E3081D7" w14:textId="369EFF0B" w:rsidR="00895D3D" w:rsidRPr="00A413D1" w:rsidRDefault="00895D3D" w:rsidP="00214CED">
            <w:pPr>
              <w:pStyle w:val="Tabletextbullets"/>
              <w:spacing w:after="120"/>
              <w:ind w:left="448" w:hanging="425"/>
            </w:pPr>
            <w:r w:rsidRPr="00A413D1">
              <w:t xml:space="preserve">Scheduling of </w:t>
            </w:r>
            <w:r w:rsidR="00BB4832" w:rsidRPr="00A413D1">
              <w:t>formal</w:t>
            </w:r>
            <w:r w:rsidRPr="00A413D1">
              <w:t xml:space="preserve"> Design Safety Reviews throughout the design stage.</w:t>
            </w:r>
          </w:p>
          <w:p w14:paraId="221EFAB8" w14:textId="77777777" w:rsidR="00B57EBF" w:rsidRPr="00A413D1" w:rsidRDefault="00895D3D" w:rsidP="00214CED">
            <w:pPr>
              <w:pStyle w:val="Tabletextbullets"/>
              <w:spacing w:after="120"/>
              <w:ind w:left="448" w:hanging="425"/>
            </w:pPr>
            <w:r w:rsidRPr="00A413D1">
              <w:t>Collating and sharing lessons learned (i.e. both positive and negative).</w:t>
            </w:r>
          </w:p>
          <w:p w14:paraId="75E8D368" w14:textId="656EB8A9" w:rsidR="00BB4832" w:rsidRPr="00A413D1" w:rsidRDefault="00895D3D" w:rsidP="00214CED">
            <w:pPr>
              <w:pStyle w:val="Tabletextbullets"/>
              <w:spacing w:after="120"/>
              <w:ind w:left="448" w:hanging="425"/>
            </w:pPr>
            <w:r w:rsidRPr="00A413D1">
              <w:t>PtD Audits and closeout reporting.</w:t>
            </w:r>
          </w:p>
        </w:tc>
      </w:tr>
      <w:tr w:rsidR="00895D3D" w:rsidRPr="00A413D1" w14:paraId="0C9DC639" w14:textId="77777777" w:rsidTr="00E5645D">
        <w:trPr>
          <w:trHeight w:val="337"/>
        </w:trPr>
        <w:tc>
          <w:tcPr>
            <w:tcW w:w="814" w:type="dxa"/>
            <w:shd w:val="clear" w:color="auto" w:fill="D0CECE" w:themeFill="background2" w:themeFillShade="E6"/>
          </w:tcPr>
          <w:p w14:paraId="5185BAD1" w14:textId="3D7B048F" w:rsidR="00895D3D" w:rsidRPr="00A413D1" w:rsidRDefault="00895D3D" w:rsidP="006921BD">
            <w:pPr>
              <w:pStyle w:val="111"/>
              <w:numPr>
                <w:ilvl w:val="0"/>
                <w:numId w:val="0"/>
              </w:numPr>
              <w:spacing w:before="120" w:after="120"/>
              <w:rPr>
                <w:rFonts w:ascii="Arial" w:hAnsi="Arial" w:cs="Arial"/>
                <w:b/>
                <w:szCs w:val="20"/>
              </w:rPr>
            </w:pPr>
            <w:r w:rsidRPr="00A413D1">
              <w:rPr>
                <w:rFonts w:ascii="Arial" w:hAnsi="Arial" w:cs="Arial"/>
                <w:b/>
                <w:szCs w:val="20"/>
              </w:rPr>
              <w:lastRenderedPageBreak/>
              <w:t>6.</w:t>
            </w:r>
            <w:r w:rsidR="00742473" w:rsidRPr="00A413D1">
              <w:rPr>
                <w:rFonts w:ascii="Arial" w:hAnsi="Arial" w:cs="Arial"/>
                <w:b/>
                <w:szCs w:val="20"/>
              </w:rPr>
              <w:t>3</w:t>
            </w:r>
          </w:p>
        </w:tc>
        <w:tc>
          <w:tcPr>
            <w:tcW w:w="9164" w:type="dxa"/>
            <w:gridSpan w:val="3"/>
            <w:shd w:val="clear" w:color="auto" w:fill="D0CECE" w:themeFill="background2" w:themeFillShade="E6"/>
          </w:tcPr>
          <w:p w14:paraId="125CC928" w14:textId="3C811A6E" w:rsidR="00895D3D" w:rsidRPr="00A413D1" w:rsidRDefault="00895D3D" w:rsidP="006921BD">
            <w:pPr>
              <w:pStyle w:val="111"/>
              <w:numPr>
                <w:ilvl w:val="0"/>
                <w:numId w:val="0"/>
              </w:numPr>
              <w:spacing w:before="120" w:after="120"/>
              <w:rPr>
                <w:rFonts w:ascii="Arial" w:hAnsi="Arial" w:cs="Arial"/>
              </w:rPr>
            </w:pPr>
            <w:r w:rsidRPr="00A413D1">
              <w:rPr>
                <w:rFonts w:ascii="Arial" w:hAnsi="Arial" w:cs="Arial"/>
                <w:b/>
                <w:szCs w:val="20"/>
              </w:rPr>
              <w:t>PtD Responsibilities</w:t>
            </w:r>
            <w:r w:rsidRPr="00A413D1">
              <w:rPr>
                <w:rFonts w:ascii="Arial" w:hAnsi="Arial" w:cs="Arial"/>
              </w:rPr>
              <w:t xml:space="preserve"> </w:t>
            </w:r>
          </w:p>
        </w:tc>
      </w:tr>
      <w:tr w:rsidR="00742473" w:rsidRPr="00A413D1" w14:paraId="452FDEAF" w14:textId="77777777" w:rsidTr="00E5645D">
        <w:trPr>
          <w:gridAfter w:val="1"/>
          <w:wAfter w:w="8" w:type="dxa"/>
          <w:trHeight w:val="63"/>
        </w:trPr>
        <w:tc>
          <w:tcPr>
            <w:tcW w:w="814" w:type="dxa"/>
          </w:tcPr>
          <w:p w14:paraId="3D96828A" w14:textId="210F01EB" w:rsidR="00742473" w:rsidRPr="00A413D1" w:rsidRDefault="00742473" w:rsidP="00742473">
            <w:pPr>
              <w:pStyle w:val="111"/>
              <w:numPr>
                <w:ilvl w:val="0"/>
                <w:numId w:val="0"/>
              </w:numPr>
              <w:spacing w:before="120" w:after="40"/>
              <w:jc w:val="left"/>
              <w:rPr>
                <w:rFonts w:ascii="Arial" w:hAnsi="Arial" w:cs="Arial"/>
                <w:szCs w:val="20"/>
              </w:rPr>
            </w:pPr>
            <w:r w:rsidRPr="00A413D1">
              <w:rPr>
                <w:rFonts w:ascii="Arial" w:hAnsi="Arial" w:cs="Arial"/>
                <w:szCs w:val="20"/>
              </w:rPr>
              <w:t>6.3.1</w:t>
            </w:r>
          </w:p>
        </w:tc>
        <w:tc>
          <w:tcPr>
            <w:tcW w:w="1870" w:type="dxa"/>
          </w:tcPr>
          <w:p w14:paraId="521ABC6D" w14:textId="3837015B" w:rsidR="00742473" w:rsidRPr="00A413D1" w:rsidRDefault="00742473" w:rsidP="00742473">
            <w:pPr>
              <w:pStyle w:val="Tabletext"/>
            </w:pPr>
            <w:r w:rsidRPr="00A413D1">
              <w:t xml:space="preserve">General </w:t>
            </w:r>
          </w:p>
        </w:tc>
        <w:tc>
          <w:tcPr>
            <w:tcW w:w="7286" w:type="dxa"/>
          </w:tcPr>
          <w:p w14:paraId="4589035D" w14:textId="77777777" w:rsidR="00D45313" w:rsidRPr="00A413D1" w:rsidRDefault="00742473" w:rsidP="00AC4724">
            <w:pPr>
              <w:pStyle w:val="Tabletext"/>
              <w:numPr>
                <w:ilvl w:val="0"/>
                <w:numId w:val="22"/>
              </w:numPr>
              <w:spacing w:after="120"/>
              <w:ind w:left="315" w:hanging="284"/>
            </w:pPr>
            <w:r w:rsidRPr="00A413D1">
              <w:t>PtD is a technical deliverable</w:t>
            </w:r>
            <w:r w:rsidR="00D45313" w:rsidRPr="00A413D1">
              <w:t>.</w:t>
            </w:r>
          </w:p>
          <w:p w14:paraId="66BB9429" w14:textId="40F4AE17" w:rsidR="00EC6199" w:rsidRPr="00A413D1" w:rsidRDefault="00D45313" w:rsidP="00F10A47">
            <w:pPr>
              <w:pStyle w:val="Tabletext"/>
              <w:numPr>
                <w:ilvl w:val="0"/>
                <w:numId w:val="22"/>
              </w:numPr>
              <w:spacing w:after="120"/>
              <w:ind w:left="312" w:hanging="284"/>
            </w:pPr>
            <w:r w:rsidRPr="00A413D1">
              <w:t>E</w:t>
            </w:r>
            <w:r w:rsidR="0086056B" w:rsidRPr="00A413D1">
              <w:t xml:space="preserve">very contributor to the </w:t>
            </w:r>
            <w:r w:rsidR="001E69B0" w:rsidRPr="00A413D1">
              <w:t xml:space="preserve">design and redesign </w:t>
            </w:r>
            <w:r w:rsidR="007204C5" w:rsidRPr="00A413D1">
              <w:t xml:space="preserve">process </w:t>
            </w:r>
            <w:r w:rsidR="001E69B0" w:rsidRPr="00A413D1">
              <w:t xml:space="preserve">of a </w:t>
            </w:r>
            <w:r w:rsidR="0086056B" w:rsidRPr="00A413D1">
              <w:t>project</w:t>
            </w:r>
            <w:r w:rsidR="00150B55" w:rsidRPr="00A413D1">
              <w:t xml:space="preserve"> has </w:t>
            </w:r>
            <w:r w:rsidR="001E69B0" w:rsidRPr="00A413D1">
              <w:t>the</w:t>
            </w:r>
            <w:r w:rsidR="001652B7" w:rsidRPr="00A413D1">
              <w:t xml:space="preserve"> opportunity to positively impact the safety and health of </w:t>
            </w:r>
            <w:r w:rsidR="001E69B0" w:rsidRPr="00A413D1">
              <w:t>construction workers</w:t>
            </w:r>
            <w:r w:rsidR="007204C5" w:rsidRPr="00A413D1">
              <w:t xml:space="preserve">, </w:t>
            </w:r>
            <w:r w:rsidR="001E69B0" w:rsidRPr="00A413D1">
              <w:t xml:space="preserve">end users </w:t>
            </w:r>
            <w:r w:rsidR="007204C5" w:rsidRPr="00A413D1">
              <w:t xml:space="preserve">and the environment </w:t>
            </w:r>
            <w:r w:rsidR="001E69B0" w:rsidRPr="00A413D1">
              <w:t>over the asset’s whole</w:t>
            </w:r>
            <w:r w:rsidR="00150B55" w:rsidRPr="00A413D1">
              <w:t xml:space="preserve"> lifecycle</w:t>
            </w:r>
            <w:r w:rsidR="001E69B0" w:rsidRPr="00A413D1">
              <w:t>.</w:t>
            </w:r>
          </w:p>
        </w:tc>
      </w:tr>
      <w:tr w:rsidR="00742473" w:rsidRPr="00A413D1" w14:paraId="19EAB74F" w14:textId="77777777" w:rsidTr="00E5645D">
        <w:trPr>
          <w:gridAfter w:val="1"/>
          <w:wAfter w:w="8" w:type="dxa"/>
          <w:trHeight w:val="63"/>
        </w:trPr>
        <w:tc>
          <w:tcPr>
            <w:tcW w:w="814" w:type="dxa"/>
          </w:tcPr>
          <w:p w14:paraId="1918D877" w14:textId="53BD108F" w:rsidR="00742473" w:rsidRPr="00A413D1" w:rsidRDefault="00742473" w:rsidP="00742473">
            <w:pPr>
              <w:pStyle w:val="111"/>
              <w:numPr>
                <w:ilvl w:val="0"/>
                <w:numId w:val="0"/>
              </w:numPr>
              <w:spacing w:before="120" w:after="40"/>
              <w:jc w:val="left"/>
              <w:rPr>
                <w:rFonts w:ascii="Arial" w:hAnsi="Arial" w:cs="Arial"/>
                <w:szCs w:val="20"/>
              </w:rPr>
            </w:pPr>
            <w:r w:rsidRPr="00A413D1">
              <w:rPr>
                <w:rFonts w:ascii="Arial" w:hAnsi="Arial" w:cs="Arial"/>
                <w:szCs w:val="20"/>
              </w:rPr>
              <w:t>6.</w:t>
            </w:r>
            <w:r w:rsidR="00354655">
              <w:rPr>
                <w:rFonts w:ascii="Arial" w:hAnsi="Arial" w:cs="Arial"/>
                <w:szCs w:val="20"/>
              </w:rPr>
              <w:t>3</w:t>
            </w:r>
            <w:r w:rsidRPr="00A413D1">
              <w:rPr>
                <w:rFonts w:ascii="Arial" w:hAnsi="Arial" w:cs="Arial"/>
                <w:szCs w:val="20"/>
              </w:rPr>
              <w:t>.2</w:t>
            </w:r>
          </w:p>
        </w:tc>
        <w:tc>
          <w:tcPr>
            <w:tcW w:w="1870" w:type="dxa"/>
          </w:tcPr>
          <w:p w14:paraId="69350965" w14:textId="387A4706" w:rsidR="00742473" w:rsidRPr="00A413D1" w:rsidRDefault="00742473" w:rsidP="00742473">
            <w:pPr>
              <w:pStyle w:val="Tabletext"/>
            </w:pPr>
            <w:r w:rsidRPr="00A413D1">
              <w:t>Project Manager</w:t>
            </w:r>
          </w:p>
        </w:tc>
        <w:tc>
          <w:tcPr>
            <w:tcW w:w="7286" w:type="dxa"/>
          </w:tcPr>
          <w:p w14:paraId="516F0605" w14:textId="0406210C" w:rsidR="00742473" w:rsidRPr="00A413D1" w:rsidRDefault="00742473" w:rsidP="003337DD">
            <w:pPr>
              <w:pStyle w:val="Tabletext"/>
            </w:pPr>
            <w:r w:rsidRPr="00A413D1">
              <w:t xml:space="preserve">The Project Manager sets the tone </w:t>
            </w:r>
            <w:r w:rsidR="0050640B" w:rsidRPr="00A413D1">
              <w:t xml:space="preserve">for the proactive delivery of </w:t>
            </w:r>
            <w:r w:rsidRPr="00A413D1">
              <w:t>PtD on the project with the following responsibilities:</w:t>
            </w:r>
          </w:p>
          <w:p w14:paraId="2D018710" w14:textId="59416579" w:rsidR="00742473" w:rsidRPr="00A413D1" w:rsidRDefault="00742473" w:rsidP="00AC4724">
            <w:pPr>
              <w:pStyle w:val="Tabletextbullets"/>
              <w:numPr>
                <w:ilvl w:val="0"/>
                <w:numId w:val="15"/>
              </w:numPr>
              <w:ind w:left="449" w:hanging="426"/>
            </w:pPr>
            <w:r w:rsidRPr="00A413D1">
              <w:t>Prepare the PtD Execution Plan</w:t>
            </w:r>
            <w:r w:rsidR="0052096F" w:rsidRPr="00A413D1">
              <w:t xml:space="preserve"> and regularly update (as required) throughout the design </w:t>
            </w:r>
            <w:r w:rsidR="004B26BC" w:rsidRPr="00A413D1">
              <w:t>and redesign processes</w:t>
            </w:r>
            <w:r w:rsidRPr="00A413D1">
              <w:t>.</w:t>
            </w:r>
          </w:p>
          <w:p w14:paraId="5D93AC55" w14:textId="478A37E7" w:rsidR="001D7061" w:rsidRPr="00A413D1" w:rsidRDefault="001D7061" w:rsidP="00AC4724">
            <w:pPr>
              <w:pStyle w:val="Tabletextbullets"/>
              <w:numPr>
                <w:ilvl w:val="0"/>
                <w:numId w:val="15"/>
              </w:numPr>
              <w:ind w:left="449" w:hanging="426"/>
            </w:pPr>
            <w:r w:rsidRPr="00A413D1">
              <w:t xml:space="preserve">Create a project organizational </w:t>
            </w:r>
            <w:r w:rsidR="000821F2" w:rsidRPr="00A413D1">
              <w:t xml:space="preserve">chart which includes a direct line of communication between </w:t>
            </w:r>
            <w:r w:rsidR="00E67753" w:rsidRPr="00A413D1">
              <w:t xml:space="preserve">Top Management and the </w:t>
            </w:r>
            <w:r w:rsidR="000821F2" w:rsidRPr="00A413D1">
              <w:t>Project Manager and</w:t>
            </w:r>
            <w:r w:rsidR="00E84BC7" w:rsidRPr="00A413D1">
              <w:t xml:space="preserve"> from the Project Manager to</w:t>
            </w:r>
            <w:r w:rsidR="000821F2" w:rsidRPr="00A413D1">
              <w:t xml:space="preserve"> the Project Design Safety Review Manager</w:t>
            </w:r>
            <w:r w:rsidR="001C0538" w:rsidRPr="00A413D1">
              <w:t>.</w:t>
            </w:r>
          </w:p>
          <w:p w14:paraId="73AD7178" w14:textId="77777777" w:rsidR="001D7061" w:rsidRPr="00A413D1" w:rsidRDefault="001D7061" w:rsidP="008853E8">
            <w:pPr>
              <w:pStyle w:val="Tabletextbullets"/>
              <w:ind w:left="449" w:hanging="426"/>
              <w:rPr>
                <w:szCs w:val="22"/>
              </w:rPr>
            </w:pPr>
            <w:r w:rsidRPr="00A413D1">
              <w:t xml:space="preserve">Regularly coordinate and collaborate with the Project Design Safety Review Manager. </w:t>
            </w:r>
          </w:p>
          <w:p w14:paraId="7CD2E224" w14:textId="6FF5F0DF" w:rsidR="001C0538" w:rsidRPr="00A413D1" w:rsidRDefault="002623DE" w:rsidP="008853E8">
            <w:pPr>
              <w:pStyle w:val="Tabletextbullets"/>
              <w:ind w:left="449" w:hanging="426"/>
              <w:rPr>
                <w:szCs w:val="22"/>
              </w:rPr>
            </w:pPr>
            <w:r w:rsidRPr="00A413D1">
              <w:t xml:space="preserve">Prepare a </w:t>
            </w:r>
            <w:r w:rsidR="008853E8" w:rsidRPr="00A413D1">
              <w:t xml:space="preserve">contact </w:t>
            </w:r>
            <w:r w:rsidRPr="00A413D1">
              <w:t>register of the</w:t>
            </w:r>
            <w:r w:rsidR="00C97EAF" w:rsidRPr="00A413D1">
              <w:t xml:space="preserve"> Design Manager, </w:t>
            </w:r>
            <w:r w:rsidR="001C0538" w:rsidRPr="00A413D1">
              <w:t xml:space="preserve">Design Discipline Leads and </w:t>
            </w:r>
            <w:r w:rsidR="00B80934" w:rsidRPr="00A413D1">
              <w:t xml:space="preserve">each </w:t>
            </w:r>
            <w:r w:rsidR="001C0538" w:rsidRPr="00A413D1">
              <w:t xml:space="preserve">design stakeholder on the project.  Establish a schedule of proactive communication, collaboration and coordination activities with these persons throughout the design and redesign process. </w:t>
            </w:r>
          </w:p>
          <w:p w14:paraId="40EA68CE" w14:textId="153933E0" w:rsidR="00AB3D14" w:rsidRPr="00A413D1" w:rsidRDefault="00AB3D14" w:rsidP="008853E8">
            <w:pPr>
              <w:pStyle w:val="Tabletextbullets"/>
              <w:ind w:left="449" w:hanging="426"/>
            </w:pPr>
            <w:r w:rsidRPr="00A413D1">
              <w:t xml:space="preserve">Communicate the </w:t>
            </w:r>
            <w:r w:rsidR="0052096F" w:rsidRPr="00A413D1">
              <w:t>PtD Execution Plan</w:t>
            </w:r>
            <w:r w:rsidRPr="00A413D1">
              <w:t xml:space="preserve"> to all </w:t>
            </w:r>
            <w:r w:rsidR="001C0538" w:rsidRPr="00A413D1">
              <w:t>Design Discipline Leads</w:t>
            </w:r>
            <w:r w:rsidR="00BA2B51" w:rsidRPr="00A413D1">
              <w:t xml:space="preserve"> and design stakeholders on the project</w:t>
            </w:r>
            <w:r w:rsidRPr="00A413D1">
              <w:t>, prior to the commencement of any design activities.</w:t>
            </w:r>
            <w:r w:rsidR="00BA2B51" w:rsidRPr="00A413D1">
              <w:t xml:space="preserve"> </w:t>
            </w:r>
          </w:p>
          <w:p w14:paraId="118A005D" w14:textId="6771D72A" w:rsidR="004F1B85" w:rsidRPr="00A413D1" w:rsidRDefault="004F1B85" w:rsidP="008853E8">
            <w:pPr>
              <w:pStyle w:val="Tabletextbullets"/>
              <w:ind w:left="449" w:hanging="426"/>
            </w:pPr>
            <w:r w:rsidRPr="00A413D1">
              <w:t xml:space="preserve">Confirm </w:t>
            </w:r>
            <w:r w:rsidR="00DA047B" w:rsidRPr="00A413D1">
              <w:t>the design scope with all Design Discipline Leads</w:t>
            </w:r>
            <w:r w:rsidR="00450152" w:rsidRPr="00A413D1">
              <w:t xml:space="preserve"> and any key design interfaces </w:t>
            </w:r>
            <w:r w:rsidR="005B34EF" w:rsidRPr="00A413D1">
              <w:t>with design stakeholders</w:t>
            </w:r>
            <w:r w:rsidRPr="00A413D1">
              <w:t>.</w:t>
            </w:r>
          </w:p>
          <w:p w14:paraId="35E2A0CE" w14:textId="12C0A4A8" w:rsidR="00742473" w:rsidRPr="00A413D1" w:rsidRDefault="00742473" w:rsidP="008853E8">
            <w:pPr>
              <w:pStyle w:val="Tabletextbullets"/>
              <w:spacing w:before="0" w:after="0"/>
              <w:ind w:left="449" w:hanging="426"/>
            </w:pPr>
            <w:r w:rsidRPr="00A413D1">
              <w:t xml:space="preserve">Confirm that each Design Discipline lead and their </w:t>
            </w:r>
            <w:r w:rsidR="00BA2B51" w:rsidRPr="00A413D1">
              <w:t>designers</w:t>
            </w:r>
            <w:r w:rsidRPr="00A413D1">
              <w:t xml:space="preserve">, have </w:t>
            </w:r>
            <w:r w:rsidR="00AA4622" w:rsidRPr="00A413D1">
              <w:t xml:space="preserve">(or will obtain) </w:t>
            </w:r>
            <w:r w:rsidRPr="00A413D1">
              <w:t xml:space="preserve">the required PtD skills, knowledge and experience to deliver </w:t>
            </w:r>
            <w:r w:rsidR="00BA2B51" w:rsidRPr="00A413D1">
              <w:t>their design scope</w:t>
            </w:r>
            <w:r w:rsidRPr="00A413D1">
              <w:t xml:space="preserve">.  </w:t>
            </w:r>
          </w:p>
          <w:p w14:paraId="0265E30F" w14:textId="77777777" w:rsidR="007C7C0E" w:rsidRPr="00A413D1" w:rsidRDefault="007C7C0E" w:rsidP="00AC4724">
            <w:pPr>
              <w:pStyle w:val="ListParagraph"/>
              <w:numPr>
                <w:ilvl w:val="1"/>
                <w:numId w:val="13"/>
              </w:numPr>
              <w:spacing w:line="288" w:lineRule="auto"/>
              <w:ind w:left="740" w:hanging="283"/>
              <w:jc w:val="both"/>
              <w:rPr>
                <w:rFonts w:ascii="Arial" w:hAnsi="Arial" w:cs="Arial"/>
                <w:sz w:val="20"/>
                <w:szCs w:val="20"/>
              </w:rPr>
            </w:pPr>
            <w:r w:rsidRPr="00A413D1">
              <w:rPr>
                <w:rFonts w:ascii="Arial" w:hAnsi="Arial" w:cs="Arial"/>
                <w:sz w:val="20"/>
                <w:szCs w:val="20"/>
                <w:u w:val="single"/>
              </w:rPr>
              <w:t>Skills</w:t>
            </w:r>
            <w:r w:rsidRPr="00A413D1">
              <w:rPr>
                <w:rFonts w:ascii="Arial" w:hAnsi="Arial" w:cs="Arial"/>
                <w:sz w:val="20"/>
                <w:szCs w:val="20"/>
              </w:rPr>
              <w:t xml:space="preserve"> - Relevant areas of expertise; relevant software; relevant training. </w:t>
            </w:r>
          </w:p>
          <w:p w14:paraId="19C47923" w14:textId="4DF8197D" w:rsidR="007C7C0E" w:rsidRPr="00A413D1" w:rsidRDefault="007C7C0E" w:rsidP="00AC4724">
            <w:pPr>
              <w:pStyle w:val="ListParagraph"/>
              <w:numPr>
                <w:ilvl w:val="1"/>
                <w:numId w:val="13"/>
              </w:numPr>
              <w:spacing w:line="288" w:lineRule="auto"/>
              <w:ind w:left="740" w:hanging="283"/>
              <w:jc w:val="both"/>
              <w:rPr>
                <w:rFonts w:ascii="Arial" w:hAnsi="Arial" w:cs="Arial"/>
                <w:sz w:val="20"/>
                <w:szCs w:val="20"/>
              </w:rPr>
            </w:pPr>
            <w:r w:rsidRPr="00A413D1">
              <w:rPr>
                <w:rFonts w:ascii="Arial" w:hAnsi="Arial" w:cs="Arial"/>
                <w:sz w:val="20"/>
                <w:szCs w:val="20"/>
                <w:u w:val="single"/>
              </w:rPr>
              <w:t>Knowledge</w:t>
            </w:r>
            <w:r w:rsidRPr="00A413D1">
              <w:rPr>
                <w:rFonts w:ascii="Arial" w:hAnsi="Arial" w:cs="Arial"/>
                <w:sz w:val="20"/>
                <w:szCs w:val="20"/>
              </w:rPr>
              <w:t xml:space="preserve"> - Relevant </w:t>
            </w:r>
            <w:r w:rsidR="00FC5F6A" w:rsidRPr="00A413D1">
              <w:rPr>
                <w:rFonts w:ascii="Arial" w:hAnsi="Arial" w:cs="Arial"/>
                <w:sz w:val="20"/>
                <w:szCs w:val="20"/>
              </w:rPr>
              <w:t>qualifications</w:t>
            </w:r>
            <w:r w:rsidR="00AF2490" w:rsidRPr="00A413D1">
              <w:rPr>
                <w:rFonts w:ascii="Arial" w:hAnsi="Arial" w:cs="Arial"/>
                <w:sz w:val="20"/>
                <w:szCs w:val="20"/>
              </w:rPr>
              <w:t>; professional accreditation</w:t>
            </w:r>
            <w:r w:rsidR="00735FDD" w:rsidRPr="00A413D1">
              <w:rPr>
                <w:rFonts w:ascii="Arial" w:hAnsi="Arial" w:cs="Arial"/>
                <w:sz w:val="20"/>
                <w:szCs w:val="20"/>
              </w:rPr>
              <w:t>;</w:t>
            </w:r>
            <w:r w:rsidRPr="00A413D1">
              <w:rPr>
                <w:rFonts w:ascii="Arial" w:hAnsi="Arial" w:cs="Arial"/>
                <w:sz w:val="20"/>
                <w:szCs w:val="20"/>
              </w:rPr>
              <w:t xml:space="preserve"> </w:t>
            </w:r>
            <w:r w:rsidR="00735FDD" w:rsidRPr="00A413D1">
              <w:rPr>
                <w:rFonts w:ascii="Arial" w:hAnsi="Arial" w:cs="Arial"/>
                <w:sz w:val="20"/>
                <w:szCs w:val="20"/>
              </w:rPr>
              <w:t>ASSP Z590.3-2021 PtD; applicable codes of practice and standards</w:t>
            </w:r>
          </w:p>
          <w:p w14:paraId="2AA3910E" w14:textId="3E98D4A1" w:rsidR="007C7C0E" w:rsidRPr="00A413D1" w:rsidRDefault="007C7C0E" w:rsidP="00AC4724">
            <w:pPr>
              <w:pStyle w:val="ListParagraph"/>
              <w:numPr>
                <w:ilvl w:val="1"/>
                <w:numId w:val="13"/>
              </w:numPr>
              <w:spacing w:line="288" w:lineRule="auto"/>
              <w:ind w:left="740" w:hanging="283"/>
              <w:jc w:val="both"/>
              <w:rPr>
                <w:rFonts w:ascii="Arial" w:hAnsi="Arial" w:cs="Arial"/>
                <w:sz w:val="20"/>
                <w:szCs w:val="20"/>
              </w:rPr>
            </w:pPr>
            <w:r w:rsidRPr="00A413D1">
              <w:rPr>
                <w:rFonts w:ascii="Arial" w:hAnsi="Arial" w:cs="Arial"/>
                <w:sz w:val="20"/>
                <w:szCs w:val="20"/>
                <w:u w:val="single"/>
              </w:rPr>
              <w:t>Experience</w:t>
            </w:r>
            <w:r w:rsidRPr="00A413D1">
              <w:rPr>
                <w:rFonts w:ascii="Arial" w:hAnsi="Arial" w:cs="Arial"/>
                <w:sz w:val="20"/>
                <w:szCs w:val="20"/>
              </w:rPr>
              <w:t xml:space="preserve"> - Relevant project and site experience; sector knowledge; </w:t>
            </w:r>
            <w:r w:rsidR="00735FDD" w:rsidRPr="00A413D1">
              <w:rPr>
                <w:rFonts w:ascii="Arial" w:hAnsi="Arial" w:cs="Arial"/>
                <w:sz w:val="20"/>
                <w:szCs w:val="20"/>
              </w:rPr>
              <w:t>design hazard</w:t>
            </w:r>
            <w:r w:rsidRPr="00A413D1">
              <w:rPr>
                <w:rFonts w:ascii="Arial" w:hAnsi="Arial" w:cs="Arial"/>
                <w:sz w:val="20"/>
                <w:szCs w:val="20"/>
              </w:rPr>
              <w:t xml:space="preserve"> identification and mitigation. </w:t>
            </w:r>
          </w:p>
          <w:p w14:paraId="14DC95C1" w14:textId="5919F8A8" w:rsidR="00064880" w:rsidRPr="00A413D1" w:rsidRDefault="00064880" w:rsidP="00886265">
            <w:pPr>
              <w:pStyle w:val="Tabletextbullets"/>
              <w:spacing w:before="0"/>
              <w:ind w:left="425"/>
            </w:pPr>
            <w:r w:rsidRPr="00A413D1">
              <w:t>Schedule regular design and redesign collaboration and coordination activities between all</w:t>
            </w:r>
            <w:r w:rsidR="009C3F1B" w:rsidRPr="00A413D1">
              <w:t xml:space="preserve"> Design Discipline Leads and (where appropriate) design stakeholders, to ensure there are no are no gaps in design knowledge exchange</w:t>
            </w:r>
            <w:r w:rsidR="000843FF" w:rsidRPr="00A413D1">
              <w:t>.</w:t>
            </w:r>
            <w:r w:rsidR="009C3F1B" w:rsidRPr="00A413D1">
              <w:t xml:space="preserve"> </w:t>
            </w:r>
          </w:p>
          <w:p w14:paraId="0AA27DE0" w14:textId="6EFF32B0" w:rsidR="006C1A43" w:rsidRPr="00A413D1" w:rsidRDefault="006C1A43" w:rsidP="006C1A43">
            <w:pPr>
              <w:pStyle w:val="Tabletextbullets"/>
              <w:ind w:left="425"/>
            </w:pPr>
            <w:r w:rsidRPr="00A413D1">
              <w:t xml:space="preserve">Attend any Design Safety Reviews.    </w:t>
            </w:r>
          </w:p>
          <w:p w14:paraId="659158D0" w14:textId="3ED9C66B" w:rsidR="002E16AE" w:rsidRPr="00A413D1" w:rsidRDefault="002F6DE7" w:rsidP="00886265">
            <w:pPr>
              <w:pStyle w:val="Tabletextbullets"/>
              <w:ind w:left="425"/>
            </w:pPr>
            <w:r w:rsidRPr="00A413D1">
              <w:t xml:space="preserve">Ensure that </w:t>
            </w:r>
            <w:r w:rsidR="00F545C7" w:rsidRPr="00A413D1">
              <w:t>a Design Risk Assessment</w:t>
            </w:r>
            <w:r w:rsidR="00D1306A" w:rsidRPr="00A413D1">
              <w:t>s are</w:t>
            </w:r>
            <w:r w:rsidR="00F545C7" w:rsidRPr="00A413D1">
              <w:t xml:space="preserve"> completed </w:t>
            </w:r>
            <w:r w:rsidR="002E16AE" w:rsidRPr="00A413D1">
              <w:t>and regularly updated</w:t>
            </w:r>
            <w:r w:rsidR="00D1306A" w:rsidRPr="00A413D1">
              <w:t>,</w:t>
            </w:r>
            <w:r w:rsidR="002E16AE" w:rsidRPr="00A413D1">
              <w:t xml:space="preserve"> </w:t>
            </w:r>
            <w:r w:rsidR="00F545C7" w:rsidRPr="00A413D1">
              <w:t>by all Design Discipline Leads</w:t>
            </w:r>
            <w:r w:rsidR="00D1306A" w:rsidRPr="00A413D1">
              <w:t xml:space="preserve"> and Designers,</w:t>
            </w:r>
            <w:r w:rsidR="002E16AE" w:rsidRPr="00A413D1">
              <w:t xml:space="preserve"> throughout the design and redesign process.</w:t>
            </w:r>
          </w:p>
          <w:p w14:paraId="4CA590D3" w14:textId="359F6832" w:rsidR="002F6DE7" w:rsidRPr="00A413D1" w:rsidRDefault="00302B95" w:rsidP="00886265">
            <w:pPr>
              <w:pStyle w:val="Tabletextbullets"/>
              <w:ind w:left="425"/>
              <w:rPr>
                <w:rFonts w:eastAsia="Times New Roman"/>
              </w:rPr>
            </w:pPr>
            <w:r w:rsidRPr="00A413D1">
              <w:rPr>
                <w:rFonts w:eastAsia="Times New Roman"/>
              </w:rPr>
              <w:t>Communicate</w:t>
            </w:r>
            <w:r w:rsidR="002F6DE7" w:rsidRPr="00A413D1">
              <w:rPr>
                <w:rFonts w:eastAsia="Times New Roman"/>
              </w:rPr>
              <w:t xml:space="preserve"> </w:t>
            </w:r>
            <w:r w:rsidR="002E16AE" w:rsidRPr="00A413D1">
              <w:rPr>
                <w:rFonts w:eastAsia="Times New Roman"/>
              </w:rPr>
              <w:t>any</w:t>
            </w:r>
            <w:r w:rsidR="002F6DE7" w:rsidRPr="00A413D1">
              <w:rPr>
                <w:rFonts w:eastAsia="Times New Roman"/>
              </w:rPr>
              <w:t xml:space="preserve"> residual </w:t>
            </w:r>
            <w:r w:rsidR="002E16AE" w:rsidRPr="00A413D1">
              <w:rPr>
                <w:rFonts w:eastAsia="Times New Roman"/>
              </w:rPr>
              <w:t xml:space="preserve">design </w:t>
            </w:r>
            <w:r w:rsidR="002F6DE7" w:rsidRPr="00A413D1">
              <w:rPr>
                <w:rFonts w:eastAsia="Times New Roman"/>
              </w:rPr>
              <w:t xml:space="preserve">risks </w:t>
            </w:r>
            <w:r w:rsidR="002E16AE" w:rsidRPr="00A413D1">
              <w:rPr>
                <w:rFonts w:eastAsia="Times New Roman"/>
              </w:rPr>
              <w:t xml:space="preserve">from the Design Risk </w:t>
            </w:r>
            <w:r w:rsidRPr="00A413D1">
              <w:rPr>
                <w:rFonts w:eastAsia="Times New Roman"/>
              </w:rPr>
              <w:t xml:space="preserve">Assessment </w:t>
            </w:r>
            <w:r w:rsidR="002F6DE7" w:rsidRPr="00A413D1">
              <w:rPr>
                <w:rFonts w:eastAsia="Times New Roman"/>
              </w:rPr>
              <w:t>to any subsequent designers, tenderers, contractors and</w:t>
            </w:r>
            <w:r w:rsidR="0031190F" w:rsidRPr="00A413D1">
              <w:rPr>
                <w:rFonts w:eastAsia="Times New Roman"/>
              </w:rPr>
              <w:t>/or</w:t>
            </w:r>
            <w:r w:rsidR="002F6DE7" w:rsidRPr="00A413D1">
              <w:rPr>
                <w:rFonts w:eastAsia="Times New Roman"/>
              </w:rPr>
              <w:t xml:space="preserve"> end users.</w:t>
            </w:r>
          </w:p>
          <w:p w14:paraId="48718877" w14:textId="07066343" w:rsidR="00EC6199" w:rsidRPr="003C0C94" w:rsidRDefault="002F6DE7" w:rsidP="003C0C94">
            <w:pPr>
              <w:pStyle w:val="Tabletextbullets"/>
              <w:ind w:left="425"/>
              <w:rPr>
                <w:rFonts w:eastAsia="Times New Roman"/>
              </w:rPr>
            </w:pPr>
            <w:r w:rsidRPr="00A413D1">
              <w:t xml:space="preserve">Add </w:t>
            </w:r>
            <w:r w:rsidR="009634EA" w:rsidRPr="00A413D1">
              <w:t xml:space="preserve">any residual </w:t>
            </w:r>
            <w:r w:rsidR="0031190F" w:rsidRPr="00A413D1">
              <w:t xml:space="preserve">project delivery </w:t>
            </w:r>
            <w:r w:rsidRPr="00A413D1">
              <w:t xml:space="preserve">risks from the </w:t>
            </w:r>
            <w:r w:rsidR="009634EA" w:rsidRPr="00A413D1">
              <w:rPr>
                <w:rFonts w:eastAsia="Times New Roman"/>
              </w:rPr>
              <w:t xml:space="preserve">Design Risk </w:t>
            </w:r>
            <w:r w:rsidR="00302B95" w:rsidRPr="00A413D1">
              <w:rPr>
                <w:rFonts w:eastAsia="Times New Roman"/>
              </w:rPr>
              <w:t>Assessment</w:t>
            </w:r>
            <w:r w:rsidR="009634EA" w:rsidRPr="00A413D1">
              <w:rPr>
                <w:rFonts w:eastAsia="Times New Roman"/>
              </w:rPr>
              <w:t xml:space="preserve"> </w:t>
            </w:r>
            <w:r w:rsidRPr="00A413D1">
              <w:t xml:space="preserve">to the project risk register </w:t>
            </w:r>
            <w:r w:rsidR="003948CD" w:rsidRPr="00A413D1">
              <w:t>and assign action owners.</w:t>
            </w:r>
          </w:p>
          <w:p w14:paraId="0FAC171E" w14:textId="7749701E" w:rsidR="001B2FFF" w:rsidRPr="00067F50" w:rsidRDefault="001B2FFF" w:rsidP="000843FF">
            <w:pPr>
              <w:pStyle w:val="Tabletextbullets"/>
              <w:numPr>
                <w:ilvl w:val="0"/>
                <w:numId w:val="0"/>
              </w:numPr>
              <w:spacing w:before="240"/>
              <w:rPr>
                <w:b/>
                <w:bCs/>
              </w:rPr>
            </w:pPr>
            <w:r w:rsidRPr="00067F50">
              <w:rPr>
                <w:b/>
                <w:bCs/>
              </w:rPr>
              <w:t>Reference</w:t>
            </w:r>
          </w:p>
          <w:p w14:paraId="04013F55" w14:textId="77777777" w:rsidR="003948CD" w:rsidRDefault="001B2FFF" w:rsidP="00F10A47">
            <w:pPr>
              <w:pStyle w:val="Tabletextbullets"/>
              <w:numPr>
                <w:ilvl w:val="0"/>
                <w:numId w:val="16"/>
              </w:numPr>
              <w:spacing w:after="120"/>
              <w:ind w:left="312" w:hanging="284"/>
              <w:rPr>
                <w:highlight w:val="yellow"/>
              </w:rPr>
            </w:pPr>
            <w:r w:rsidRPr="00A413D1">
              <w:rPr>
                <w:highlight w:val="yellow"/>
              </w:rPr>
              <w:t>CPWR PtD Execution Plan Template</w:t>
            </w:r>
            <w:r w:rsidR="003948CD" w:rsidRPr="00A413D1">
              <w:rPr>
                <w:highlight w:val="yellow"/>
              </w:rPr>
              <w:t>.</w:t>
            </w:r>
          </w:p>
          <w:p w14:paraId="32B6626D" w14:textId="64EBFB42" w:rsidR="003C0C94" w:rsidRPr="00067F50" w:rsidRDefault="003C0C94" w:rsidP="00F10A47">
            <w:pPr>
              <w:pStyle w:val="Tabletextbullets"/>
              <w:numPr>
                <w:ilvl w:val="0"/>
                <w:numId w:val="16"/>
              </w:numPr>
              <w:spacing w:after="120"/>
              <w:ind w:left="312" w:hanging="284"/>
              <w:rPr>
                <w:highlight w:val="yellow"/>
              </w:rPr>
            </w:pPr>
            <w:r>
              <w:rPr>
                <w:highlight w:val="yellow"/>
              </w:rPr>
              <w:t>CPWR Designer Register and Action Decision Log Template.</w:t>
            </w:r>
          </w:p>
        </w:tc>
      </w:tr>
      <w:tr w:rsidR="006D351F" w:rsidRPr="00A413D1" w14:paraId="3EE7587A" w14:textId="77777777" w:rsidTr="00E5645D">
        <w:trPr>
          <w:gridAfter w:val="1"/>
          <w:wAfter w:w="8" w:type="dxa"/>
          <w:trHeight w:val="775"/>
        </w:trPr>
        <w:tc>
          <w:tcPr>
            <w:tcW w:w="814" w:type="dxa"/>
          </w:tcPr>
          <w:p w14:paraId="4CDACFC4" w14:textId="0DCD0A6A" w:rsidR="006D351F" w:rsidRPr="00A413D1" w:rsidRDefault="006D351F" w:rsidP="003A1277">
            <w:pPr>
              <w:pStyle w:val="111"/>
              <w:numPr>
                <w:ilvl w:val="0"/>
                <w:numId w:val="0"/>
              </w:numPr>
              <w:spacing w:before="120" w:after="40"/>
              <w:jc w:val="left"/>
              <w:rPr>
                <w:rFonts w:ascii="Arial" w:hAnsi="Arial" w:cs="Arial"/>
                <w:szCs w:val="20"/>
              </w:rPr>
            </w:pPr>
            <w:r w:rsidRPr="00A413D1">
              <w:rPr>
                <w:rFonts w:ascii="Arial" w:hAnsi="Arial" w:cs="Arial"/>
                <w:szCs w:val="20"/>
              </w:rPr>
              <w:lastRenderedPageBreak/>
              <w:t>6.</w:t>
            </w:r>
            <w:r w:rsidR="00354655">
              <w:rPr>
                <w:rFonts w:ascii="Arial" w:hAnsi="Arial" w:cs="Arial"/>
                <w:szCs w:val="20"/>
              </w:rPr>
              <w:t>3.3</w:t>
            </w:r>
          </w:p>
        </w:tc>
        <w:tc>
          <w:tcPr>
            <w:tcW w:w="1870" w:type="dxa"/>
          </w:tcPr>
          <w:p w14:paraId="01617410" w14:textId="77777777" w:rsidR="006D351F" w:rsidRPr="00A413D1" w:rsidRDefault="006D351F" w:rsidP="003A1277">
            <w:pPr>
              <w:pStyle w:val="Tabletext"/>
              <w:jc w:val="left"/>
            </w:pPr>
            <w:r w:rsidRPr="00A413D1">
              <w:t>Project Design Review Manager</w:t>
            </w:r>
          </w:p>
        </w:tc>
        <w:tc>
          <w:tcPr>
            <w:tcW w:w="7286" w:type="dxa"/>
          </w:tcPr>
          <w:p w14:paraId="12AE45D5" w14:textId="63868758" w:rsidR="006D351F" w:rsidRPr="00A413D1" w:rsidRDefault="006D351F" w:rsidP="003A1277">
            <w:pPr>
              <w:pStyle w:val="Tabletext"/>
            </w:pPr>
            <w:r w:rsidRPr="00A413D1">
              <w:t xml:space="preserve">The Project Design Review Manager will play a proactive, visible and diligent role during all design phases to ensure that the project team is meeting the requirements of ANSI/ASSP Z590.3-2021 Prevention through Design (PtD) standard.  </w:t>
            </w:r>
            <w:r w:rsidR="00707A0F" w:rsidRPr="00A413D1">
              <w:t xml:space="preserve"> </w:t>
            </w:r>
          </w:p>
          <w:p w14:paraId="42B9C2D0" w14:textId="77777777" w:rsidR="006D351F" w:rsidRPr="00A413D1" w:rsidRDefault="006D351F" w:rsidP="003A1277">
            <w:pPr>
              <w:pStyle w:val="Tabletext"/>
            </w:pPr>
          </w:p>
          <w:p w14:paraId="239295D1" w14:textId="67E792B0" w:rsidR="00A847DC" w:rsidRPr="00A413D1" w:rsidRDefault="006D351F" w:rsidP="003A1277">
            <w:pPr>
              <w:pStyle w:val="Tabletext"/>
            </w:pPr>
            <w:r w:rsidRPr="00A413D1">
              <w:t xml:space="preserve">The </w:t>
            </w:r>
            <w:r w:rsidR="00707A0F" w:rsidRPr="00A413D1">
              <w:t xml:space="preserve">Project Design Review Manager </w:t>
            </w:r>
            <w:r w:rsidRPr="00A413D1">
              <w:t xml:space="preserve">shall have </w:t>
            </w:r>
            <w:r w:rsidR="00A847DC" w:rsidRPr="00A413D1">
              <w:t xml:space="preserve">(or will obtain) </w:t>
            </w:r>
            <w:r w:rsidRPr="00A413D1">
              <w:t xml:space="preserve">the </w:t>
            </w:r>
            <w:r w:rsidR="00A847DC" w:rsidRPr="00A413D1">
              <w:t>following</w:t>
            </w:r>
            <w:r w:rsidRPr="00A413D1">
              <w:t xml:space="preserve"> skills, knowledge and experience</w:t>
            </w:r>
            <w:r w:rsidR="00E31DB7" w:rsidRPr="00A413D1">
              <w:t xml:space="preserve"> relevant to the project’s scope</w:t>
            </w:r>
            <w:r w:rsidR="006C40C0" w:rsidRPr="00A413D1">
              <w:t>:</w:t>
            </w:r>
          </w:p>
          <w:p w14:paraId="3E79514F" w14:textId="77777777" w:rsidR="006C40C0" w:rsidRPr="00A413D1" w:rsidRDefault="006C40C0" w:rsidP="00AC4724">
            <w:pPr>
              <w:pStyle w:val="ListParagraph"/>
              <w:numPr>
                <w:ilvl w:val="1"/>
                <w:numId w:val="13"/>
              </w:numPr>
              <w:spacing w:line="288" w:lineRule="auto"/>
              <w:ind w:left="315" w:hanging="284"/>
              <w:jc w:val="both"/>
              <w:rPr>
                <w:rFonts w:ascii="Arial" w:hAnsi="Arial" w:cs="Arial"/>
                <w:sz w:val="20"/>
                <w:szCs w:val="20"/>
              </w:rPr>
            </w:pPr>
            <w:r w:rsidRPr="00A413D1">
              <w:rPr>
                <w:rFonts w:ascii="Arial" w:hAnsi="Arial" w:cs="Arial"/>
                <w:sz w:val="20"/>
                <w:szCs w:val="20"/>
                <w:u w:val="single"/>
              </w:rPr>
              <w:t>Skills</w:t>
            </w:r>
            <w:r w:rsidRPr="00A413D1">
              <w:rPr>
                <w:rFonts w:ascii="Arial" w:hAnsi="Arial" w:cs="Arial"/>
                <w:sz w:val="20"/>
                <w:szCs w:val="20"/>
              </w:rPr>
              <w:t xml:space="preserve"> - Relevant areas of expertise; relevant software; relevant training. </w:t>
            </w:r>
          </w:p>
          <w:p w14:paraId="4F311898" w14:textId="1146DEAB" w:rsidR="006C40C0" w:rsidRPr="00A413D1" w:rsidRDefault="006C40C0" w:rsidP="00AC4724">
            <w:pPr>
              <w:pStyle w:val="ListParagraph"/>
              <w:numPr>
                <w:ilvl w:val="1"/>
                <w:numId w:val="13"/>
              </w:numPr>
              <w:spacing w:line="288" w:lineRule="auto"/>
              <w:ind w:left="315" w:hanging="284"/>
              <w:jc w:val="both"/>
              <w:rPr>
                <w:rFonts w:ascii="Arial" w:hAnsi="Arial" w:cs="Arial"/>
                <w:sz w:val="20"/>
                <w:szCs w:val="20"/>
              </w:rPr>
            </w:pPr>
            <w:r w:rsidRPr="00A413D1">
              <w:rPr>
                <w:rFonts w:ascii="Arial" w:hAnsi="Arial" w:cs="Arial"/>
                <w:sz w:val="20"/>
                <w:szCs w:val="20"/>
                <w:u w:val="single"/>
              </w:rPr>
              <w:t>Knowledge</w:t>
            </w:r>
            <w:r w:rsidRPr="00A413D1">
              <w:rPr>
                <w:rFonts w:ascii="Arial" w:hAnsi="Arial" w:cs="Arial"/>
                <w:sz w:val="20"/>
                <w:szCs w:val="20"/>
              </w:rPr>
              <w:t xml:space="preserve"> - Relevant qualifications; professional accreditation; ASSP Z590.3-2021 PtD; applicable codes of practice and standards</w:t>
            </w:r>
            <w:r w:rsidR="00F2109A" w:rsidRPr="00A413D1">
              <w:rPr>
                <w:rFonts w:ascii="Arial" w:hAnsi="Arial" w:cs="Arial"/>
                <w:sz w:val="20"/>
                <w:szCs w:val="20"/>
              </w:rPr>
              <w:t>.</w:t>
            </w:r>
          </w:p>
          <w:p w14:paraId="54C1E5A6" w14:textId="2724B8EB" w:rsidR="00A847DC" w:rsidRPr="00A413D1" w:rsidRDefault="006C40C0" w:rsidP="00AC4724">
            <w:pPr>
              <w:pStyle w:val="ListParagraph"/>
              <w:numPr>
                <w:ilvl w:val="1"/>
                <w:numId w:val="13"/>
              </w:numPr>
              <w:spacing w:line="288" w:lineRule="auto"/>
              <w:ind w:left="315" w:hanging="284"/>
              <w:jc w:val="both"/>
              <w:rPr>
                <w:rFonts w:ascii="Arial" w:hAnsi="Arial" w:cs="Arial"/>
                <w:szCs w:val="20"/>
              </w:rPr>
            </w:pPr>
            <w:r w:rsidRPr="00A413D1">
              <w:rPr>
                <w:rFonts w:ascii="Arial" w:hAnsi="Arial" w:cs="Arial"/>
                <w:sz w:val="20"/>
                <w:szCs w:val="20"/>
                <w:u w:val="single"/>
              </w:rPr>
              <w:t>Experience</w:t>
            </w:r>
            <w:r w:rsidRPr="00A413D1">
              <w:rPr>
                <w:rFonts w:ascii="Arial" w:hAnsi="Arial" w:cs="Arial"/>
                <w:sz w:val="20"/>
                <w:szCs w:val="20"/>
              </w:rPr>
              <w:t xml:space="preserve"> - Relevant project and site experience; sector knowledge; design hazard identification and mitigation</w:t>
            </w:r>
            <w:r w:rsidR="00361361" w:rsidRPr="00A413D1">
              <w:rPr>
                <w:rFonts w:ascii="Arial" w:hAnsi="Arial" w:cs="Arial"/>
                <w:sz w:val="20"/>
                <w:szCs w:val="20"/>
              </w:rPr>
              <w:t xml:space="preserve">; </w:t>
            </w:r>
            <w:r w:rsidR="002C0017" w:rsidRPr="00A413D1">
              <w:rPr>
                <w:rFonts w:ascii="Arial" w:hAnsi="Arial" w:cs="Arial"/>
                <w:sz w:val="20"/>
                <w:szCs w:val="20"/>
              </w:rPr>
              <w:t xml:space="preserve">influence and challenge </w:t>
            </w:r>
            <w:r w:rsidR="00361361" w:rsidRPr="00A413D1">
              <w:rPr>
                <w:rFonts w:ascii="Arial" w:hAnsi="Arial" w:cs="Arial"/>
                <w:sz w:val="20"/>
                <w:szCs w:val="20"/>
              </w:rPr>
              <w:t xml:space="preserve">multi-discipline design </w:t>
            </w:r>
            <w:r w:rsidR="00297857" w:rsidRPr="00A413D1">
              <w:rPr>
                <w:rFonts w:ascii="Arial" w:hAnsi="Arial" w:cs="Arial"/>
                <w:sz w:val="20"/>
                <w:szCs w:val="20"/>
              </w:rPr>
              <w:t>stakeholders</w:t>
            </w:r>
            <w:r w:rsidR="00361361" w:rsidRPr="00A413D1">
              <w:rPr>
                <w:rFonts w:ascii="Arial" w:hAnsi="Arial" w:cs="Arial"/>
                <w:sz w:val="20"/>
                <w:szCs w:val="20"/>
              </w:rPr>
              <w:t>.</w:t>
            </w:r>
          </w:p>
          <w:p w14:paraId="6B738103" w14:textId="4BCE83B9" w:rsidR="006D351F" w:rsidRPr="00A413D1" w:rsidRDefault="00A847DC" w:rsidP="003A1277">
            <w:pPr>
              <w:pStyle w:val="Tabletext"/>
              <w:rPr>
                <w:szCs w:val="20"/>
              </w:rPr>
            </w:pPr>
            <w:r w:rsidRPr="00A413D1">
              <w:t xml:space="preserve">The Project Design Review Manager shall </w:t>
            </w:r>
            <w:r w:rsidR="006D351F" w:rsidRPr="00A413D1">
              <w:rPr>
                <w:szCs w:val="20"/>
              </w:rPr>
              <w:t>undertake the following tasks:</w:t>
            </w:r>
          </w:p>
          <w:p w14:paraId="49293159" w14:textId="3B822F50" w:rsidR="006D351F" w:rsidRPr="00A413D1" w:rsidRDefault="006D351F" w:rsidP="00AC4724">
            <w:pPr>
              <w:pStyle w:val="Tabletextbullets"/>
              <w:numPr>
                <w:ilvl w:val="0"/>
                <w:numId w:val="17"/>
              </w:numPr>
              <w:ind w:left="307" w:hanging="315"/>
            </w:pPr>
            <w:r w:rsidRPr="00A413D1">
              <w:t xml:space="preserve">Report directly to the </w:t>
            </w:r>
            <w:r w:rsidR="00A4435D" w:rsidRPr="00A413D1">
              <w:t>P</w:t>
            </w:r>
            <w:r w:rsidRPr="00A413D1">
              <w:t xml:space="preserve">roject </w:t>
            </w:r>
            <w:r w:rsidR="00A4435D" w:rsidRPr="00A413D1">
              <w:t>M</w:t>
            </w:r>
            <w:r w:rsidRPr="00A413D1">
              <w:t>anager, or an executive with oversight responsibilities for the project design specifications and documents.</w:t>
            </w:r>
          </w:p>
          <w:p w14:paraId="4C56F47B" w14:textId="6CA1DB15" w:rsidR="006D351F" w:rsidRPr="00A413D1" w:rsidRDefault="005307AA" w:rsidP="00C97AF6">
            <w:pPr>
              <w:pStyle w:val="Tabletextbullets"/>
              <w:ind w:left="307" w:hanging="315"/>
            </w:pPr>
            <w:r w:rsidRPr="00A413D1">
              <w:t>Review the PtD Execution Plan to ensure compliance with ANSI/ASSP Z590.3-2021.</w:t>
            </w:r>
          </w:p>
          <w:p w14:paraId="207A6FA1" w14:textId="2680E6AB" w:rsidR="006D351F" w:rsidRPr="00A413D1" w:rsidRDefault="006D351F" w:rsidP="007057ED">
            <w:pPr>
              <w:pStyle w:val="Tabletextbullets"/>
              <w:spacing w:after="0"/>
              <w:ind w:left="307" w:hanging="315"/>
            </w:pPr>
            <w:r w:rsidRPr="00A413D1">
              <w:t xml:space="preserve">Proactively support coordination and collaboration </w:t>
            </w:r>
            <w:r w:rsidR="00A33619" w:rsidRPr="00A413D1">
              <w:t xml:space="preserve">activities </w:t>
            </w:r>
            <w:r w:rsidRPr="00A413D1">
              <w:t xml:space="preserve">between </w:t>
            </w:r>
            <w:r w:rsidR="00A33619" w:rsidRPr="00A413D1">
              <w:t xml:space="preserve">all designers and </w:t>
            </w:r>
            <w:r w:rsidRPr="00A413D1">
              <w:t xml:space="preserve">design stakeholders </w:t>
            </w:r>
            <w:r w:rsidR="00A33619" w:rsidRPr="00A413D1">
              <w:t xml:space="preserve">(where appropriate) </w:t>
            </w:r>
            <w:r w:rsidRPr="00A413D1">
              <w:t xml:space="preserve">to ensure that there are no gaps in design knowledge exchange: </w:t>
            </w:r>
          </w:p>
          <w:p w14:paraId="09517F44" w14:textId="15A8B9A0" w:rsidR="005307AA" w:rsidRPr="00A413D1" w:rsidRDefault="005307AA" w:rsidP="00AC4724">
            <w:pPr>
              <w:pStyle w:val="ListParagraph"/>
              <w:numPr>
                <w:ilvl w:val="1"/>
                <w:numId w:val="13"/>
              </w:numPr>
              <w:spacing w:before="120" w:line="288" w:lineRule="auto"/>
              <w:ind w:left="598" w:hanging="283"/>
              <w:jc w:val="both"/>
              <w:rPr>
                <w:rFonts w:ascii="Arial" w:hAnsi="Arial" w:cs="Arial"/>
                <w:sz w:val="20"/>
                <w:szCs w:val="20"/>
              </w:rPr>
            </w:pPr>
            <w:r w:rsidRPr="00A413D1">
              <w:rPr>
                <w:rFonts w:ascii="Arial" w:hAnsi="Arial" w:cs="Arial"/>
                <w:sz w:val="20"/>
                <w:szCs w:val="20"/>
              </w:rPr>
              <w:t>Advise the project team on the requirements of ANSI/ASSP Z590.3-2021 PtD standard.</w:t>
            </w:r>
          </w:p>
          <w:p w14:paraId="14192AF0" w14:textId="77777777" w:rsidR="006D351F" w:rsidRPr="00A413D1" w:rsidRDefault="006D351F" w:rsidP="00AC4724">
            <w:pPr>
              <w:pStyle w:val="ListParagraph"/>
              <w:numPr>
                <w:ilvl w:val="1"/>
                <w:numId w:val="13"/>
              </w:numPr>
              <w:spacing w:before="120" w:line="288" w:lineRule="auto"/>
              <w:ind w:left="598" w:hanging="283"/>
              <w:jc w:val="both"/>
              <w:rPr>
                <w:rFonts w:ascii="Arial" w:hAnsi="Arial" w:cs="Arial"/>
                <w:sz w:val="20"/>
                <w:szCs w:val="20"/>
              </w:rPr>
            </w:pPr>
            <w:r w:rsidRPr="00A413D1">
              <w:rPr>
                <w:rFonts w:ascii="Arial" w:hAnsi="Arial" w:cs="Arial"/>
                <w:sz w:val="20"/>
                <w:szCs w:val="20"/>
              </w:rPr>
              <w:t>Attend key design team meetings (where appropriate).</w:t>
            </w:r>
          </w:p>
          <w:p w14:paraId="2490FC8D" w14:textId="3D153AD9" w:rsidR="006D351F" w:rsidRPr="00A413D1" w:rsidRDefault="006D351F" w:rsidP="00AC4724">
            <w:pPr>
              <w:pStyle w:val="ListParagraph"/>
              <w:numPr>
                <w:ilvl w:val="1"/>
                <w:numId w:val="13"/>
              </w:numPr>
              <w:spacing w:before="120" w:line="288" w:lineRule="auto"/>
              <w:ind w:left="598" w:hanging="283"/>
              <w:jc w:val="both"/>
              <w:rPr>
                <w:rFonts w:ascii="Arial" w:hAnsi="Arial" w:cs="Arial"/>
                <w:sz w:val="20"/>
                <w:szCs w:val="20"/>
              </w:rPr>
            </w:pPr>
            <w:r w:rsidRPr="00A413D1">
              <w:rPr>
                <w:rFonts w:ascii="Arial" w:hAnsi="Arial" w:cs="Arial"/>
                <w:sz w:val="20"/>
                <w:szCs w:val="20"/>
              </w:rPr>
              <w:t xml:space="preserve">Facilitate Design Safety Reviews </w:t>
            </w:r>
            <w:r w:rsidR="001A2E9D" w:rsidRPr="00A413D1">
              <w:rPr>
                <w:rFonts w:ascii="Arial" w:hAnsi="Arial" w:cs="Arial"/>
                <w:sz w:val="20"/>
                <w:szCs w:val="20"/>
              </w:rPr>
              <w:t>throughout the design and redesign process</w:t>
            </w:r>
            <w:r w:rsidRPr="00A413D1">
              <w:rPr>
                <w:rFonts w:ascii="Arial" w:hAnsi="Arial" w:cs="Arial"/>
                <w:sz w:val="20"/>
                <w:szCs w:val="20"/>
              </w:rPr>
              <w:t xml:space="preserve"> (e.g. arranging attendance by appropriate design team </w:t>
            </w:r>
            <w:r w:rsidR="001E2BB3" w:rsidRPr="00A413D1">
              <w:rPr>
                <w:rFonts w:ascii="Arial" w:hAnsi="Arial" w:cs="Arial"/>
                <w:sz w:val="20"/>
                <w:szCs w:val="20"/>
              </w:rPr>
              <w:t>stakeholder</w:t>
            </w:r>
            <w:r w:rsidR="000C37B7" w:rsidRPr="00A413D1">
              <w:rPr>
                <w:rFonts w:ascii="Arial" w:hAnsi="Arial" w:cs="Arial"/>
                <w:sz w:val="20"/>
                <w:szCs w:val="20"/>
              </w:rPr>
              <w:t xml:space="preserve">, assigning and following up </w:t>
            </w:r>
            <w:r w:rsidR="006E3EE2" w:rsidRPr="00A413D1">
              <w:rPr>
                <w:rFonts w:ascii="Arial" w:hAnsi="Arial" w:cs="Arial"/>
                <w:sz w:val="20"/>
                <w:szCs w:val="20"/>
              </w:rPr>
              <w:t xml:space="preserve">on </w:t>
            </w:r>
            <w:r w:rsidRPr="00A413D1">
              <w:rPr>
                <w:rFonts w:ascii="Arial" w:hAnsi="Arial" w:cs="Arial"/>
                <w:sz w:val="20"/>
                <w:szCs w:val="20"/>
              </w:rPr>
              <w:t xml:space="preserve">any </w:t>
            </w:r>
            <w:r w:rsidR="008D5629" w:rsidRPr="00A413D1">
              <w:rPr>
                <w:rFonts w:ascii="Arial" w:hAnsi="Arial" w:cs="Arial"/>
                <w:sz w:val="20"/>
                <w:szCs w:val="20"/>
              </w:rPr>
              <w:t>actions</w:t>
            </w:r>
            <w:r w:rsidRPr="00A413D1">
              <w:rPr>
                <w:rFonts w:ascii="Arial" w:hAnsi="Arial" w:cs="Arial"/>
                <w:sz w:val="20"/>
                <w:szCs w:val="20"/>
              </w:rPr>
              <w:t xml:space="preserve"> </w:t>
            </w:r>
            <w:r w:rsidR="006E3EE2" w:rsidRPr="00A413D1">
              <w:rPr>
                <w:rFonts w:ascii="Arial" w:hAnsi="Arial" w:cs="Arial"/>
                <w:sz w:val="20"/>
                <w:szCs w:val="20"/>
              </w:rPr>
              <w:t xml:space="preserve">with </w:t>
            </w:r>
            <w:r w:rsidRPr="00A413D1">
              <w:rPr>
                <w:rFonts w:ascii="Arial" w:hAnsi="Arial" w:cs="Arial"/>
                <w:sz w:val="20"/>
                <w:szCs w:val="20"/>
              </w:rPr>
              <w:t xml:space="preserve">the relevant </w:t>
            </w:r>
            <w:r w:rsidR="008D5629" w:rsidRPr="00A413D1">
              <w:rPr>
                <w:rFonts w:ascii="Arial" w:hAnsi="Arial" w:cs="Arial"/>
                <w:sz w:val="20"/>
                <w:szCs w:val="20"/>
              </w:rPr>
              <w:t xml:space="preserve">design </w:t>
            </w:r>
            <w:r w:rsidR="005307AA" w:rsidRPr="00A413D1">
              <w:rPr>
                <w:rFonts w:ascii="Arial" w:hAnsi="Arial" w:cs="Arial"/>
                <w:sz w:val="20"/>
                <w:szCs w:val="20"/>
              </w:rPr>
              <w:t>stakeholder</w:t>
            </w:r>
            <w:r w:rsidRPr="00A413D1">
              <w:rPr>
                <w:rFonts w:ascii="Arial" w:hAnsi="Arial" w:cs="Arial"/>
                <w:sz w:val="20"/>
                <w:szCs w:val="20"/>
              </w:rPr>
              <w:t xml:space="preserve">).  </w:t>
            </w:r>
          </w:p>
          <w:p w14:paraId="69356C03" w14:textId="3AB8B10D" w:rsidR="006D351F" w:rsidRPr="00A413D1" w:rsidRDefault="006D351F" w:rsidP="00AC4724">
            <w:pPr>
              <w:pStyle w:val="ListParagraph"/>
              <w:numPr>
                <w:ilvl w:val="1"/>
                <w:numId w:val="13"/>
              </w:numPr>
              <w:spacing w:before="120" w:line="288" w:lineRule="auto"/>
              <w:ind w:left="598" w:hanging="283"/>
              <w:jc w:val="both"/>
              <w:rPr>
                <w:rFonts w:ascii="Arial" w:hAnsi="Arial" w:cs="Arial"/>
                <w:sz w:val="20"/>
                <w:szCs w:val="20"/>
              </w:rPr>
            </w:pPr>
            <w:r w:rsidRPr="00A413D1">
              <w:rPr>
                <w:rFonts w:ascii="Arial" w:hAnsi="Arial" w:cs="Arial"/>
                <w:sz w:val="20"/>
                <w:szCs w:val="20"/>
              </w:rPr>
              <w:t xml:space="preserve">Carry out intermittent reviews of design stakeholder coordination ensuring </w:t>
            </w:r>
            <w:r w:rsidR="00A34DE2" w:rsidRPr="00A413D1">
              <w:rPr>
                <w:rFonts w:ascii="Arial" w:hAnsi="Arial" w:cs="Arial"/>
                <w:sz w:val="20"/>
                <w:szCs w:val="20"/>
              </w:rPr>
              <w:t xml:space="preserve">collaboration of design interfaces, </w:t>
            </w:r>
            <w:r w:rsidR="00C97AF6" w:rsidRPr="00A413D1">
              <w:rPr>
                <w:rFonts w:ascii="Arial" w:hAnsi="Arial" w:cs="Arial"/>
                <w:sz w:val="20"/>
                <w:szCs w:val="20"/>
              </w:rPr>
              <w:t xml:space="preserve">design scope, </w:t>
            </w:r>
            <w:r w:rsidRPr="00A413D1">
              <w:rPr>
                <w:rFonts w:ascii="Arial" w:hAnsi="Arial" w:cs="Arial"/>
                <w:sz w:val="20"/>
                <w:szCs w:val="20"/>
              </w:rPr>
              <w:t xml:space="preserve">design hazards and design risk mitigation. </w:t>
            </w:r>
          </w:p>
          <w:p w14:paraId="417D912C" w14:textId="77777777" w:rsidR="006D351F" w:rsidRPr="00A413D1" w:rsidRDefault="006D351F" w:rsidP="00AC4724">
            <w:pPr>
              <w:pStyle w:val="ListParagraph"/>
              <w:numPr>
                <w:ilvl w:val="1"/>
                <w:numId w:val="13"/>
              </w:numPr>
              <w:spacing w:before="120" w:line="288" w:lineRule="auto"/>
              <w:ind w:left="598" w:hanging="283"/>
              <w:jc w:val="both"/>
              <w:rPr>
                <w:rFonts w:ascii="Arial" w:hAnsi="Arial" w:cs="Arial"/>
                <w:sz w:val="20"/>
                <w:szCs w:val="20"/>
              </w:rPr>
            </w:pPr>
            <w:r w:rsidRPr="00A413D1">
              <w:rPr>
                <w:rFonts w:ascii="Arial" w:hAnsi="Arial" w:cs="Arial"/>
                <w:sz w:val="20"/>
                <w:szCs w:val="20"/>
              </w:rPr>
              <w:t>Carry out intermittent reviews of Design Risk Assessments at appropriate project phases.</w:t>
            </w:r>
          </w:p>
          <w:p w14:paraId="63018DD2" w14:textId="77777777" w:rsidR="005307AA" w:rsidRPr="00A413D1" w:rsidRDefault="006D351F" w:rsidP="00AC4724">
            <w:pPr>
              <w:pStyle w:val="ListParagraph"/>
              <w:numPr>
                <w:ilvl w:val="1"/>
                <w:numId w:val="13"/>
              </w:numPr>
              <w:spacing w:before="120" w:line="288" w:lineRule="auto"/>
              <w:ind w:left="598" w:hanging="283"/>
              <w:jc w:val="both"/>
              <w:rPr>
                <w:rFonts w:ascii="Arial" w:hAnsi="Arial" w:cs="Arial"/>
                <w:sz w:val="20"/>
                <w:szCs w:val="20"/>
              </w:rPr>
            </w:pPr>
            <w:r w:rsidRPr="00A413D1">
              <w:rPr>
                <w:rFonts w:ascii="Arial" w:hAnsi="Arial" w:cs="Arial"/>
                <w:sz w:val="20"/>
                <w:szCs w:val="20"/>
              </w:rPr>
              <w:t>Escalate from the Design Risk Assessment to the Project Manager any significant design risk</w:t>
            </w:r>
            <w:r w:rsidR="00EC63AE" w:rsidRPr="00A413D1">
              <w:rPr>
                <w:rFonts w:ascii="Arial" w:hAnsi="Arial" w:cs="Arial"/>
                <w:sz w:val="20"/>
                <w:szCs w:val="20"/>
              </w:rPr>
              <w:t>s which may impact</w:t>
            </w:r>
            <w:r w:rsidRPr="00A413D1">
              <w:rPr>
                <w:rFonts w:ascii="Arial" w:hAnsi="Arial" w:cs="Arial"/>
                <w:sz w:val="20"/>
                <w:szCs w:val="20"/>
              </w:rPr>
              <w:t xml:space="preserve"> project delivery. </w:t>
            </w:r>
          </w:p>
          <w:p w14:paraId="03C99E66" w14:textId="312491FE" w:rsidR="005307AA" w:rsidRPr="00A413D1" w:rsidRDefault="005307AA" w:rsidP="00AC4724">
            <w:pPr>
              <w:pStyle w:val="ListParagraph"/>
              <w:numPr>
                <w:ilvl w:val="1"/>
                <w:numId w:val="13"/>
              </w:numPr>
              <w:spacing w:before="120" w:line="288" w:lineRule="auto"/>
              <w:ind w:left="598" w:hanging="283"/>
              <w:jc w:val="both"/>
              <w:rPr>
                <w:rFonts w:ascii="Arial" w:hAnsi="Arial" w:cs="Arial"/>
                <w:sz w:val="20"/>
                <w:szCs w:val="20"/>
              </w:rPr>
            </w:pPr>
            <w:r w:rsidRPr="00A413D1">
              <w:rPr>
                <w:rFonts w:ascii="Arial" w:hAnsi="Arial" w:cs="Arial"/>
                <w:sz w:val="20"/>
                <w:szCs w:val="20"/>
              </w:rPr>
              <w:t>Facilitate project PtD internal training (as required).</w:t>
            </w:r>
          </w:p>
          <w:p w14:paraId="3787CC23" w14:textId="77777777" w:rsidR="00C97AF6" w:rsidRPr="00A413D1" w:rsidRDefault="005307AA" w:rsidP="00AC4724">
            <w:pPr>
              <w:pStyle w:val="ListParagraph"/>
              <w:numPr>
                <w:ilvl w:val="1"/>
                <w:numId w:val="13"/>
              </w:numPr>
              <w:spacing w:before="120" w:line="288" w:lineRule="auto"/>
              <w:ind w:left="598" w:hanging="283"/>
              <w:jc w:val="both"/>
              <w:rPr>
                <w:rFonts w:ascii="Arial" w:hAnsi="Arial" w:cs="Arial"/>
                <w:sz w:val="20"/>
                <w:szCs w:val="20"/>
              </w:rPr>
            </w:pPr>
            <w:r w:rsidRPr="00A413D1">
              <w:rPr>
                <w:rFonts w:ascii="Arial" w:hAnsi="Arial" w:cs="Arial"/>
                <w:sz w:val="20"/>
                <w:szCs w:val="20"/>
              </w:rPr>
              <w:t>Complete PtD project audits at appropriate stages</w:t>
            </w:r>
            <w:r w:rsidR="00C97AF6" w:rsidRPr="00A413D1">
              <w:rPr>
                <w:rFonts w:ascii="Arial" w:hAnsi="Arial" w:cs="Arial"/>
                <w:sz w:val="20"/>
                <w:szCs w:val="20"/>
              </w:rPr>
              <w:t xml:space="preserve">. </w:t>
            </w:r>
          </w:p>
          <w:p w14:paraId="36EB0CA5" w14:textId="77777777" w:rsidR="00F2568B" w:rsidRPr="00A413D1" w:rsidRDefault="00C97AF6" w:rsidP="00AC4724">
            <w:pPr>
              <w:pStyle w:val="ListParagraph"/>
              <w:numPr>
                <w:ilvl w:val="1"/>
                <w:numId w:val="13"/>
              </w:numPr>
              <w:spacing w:before="120" w:line="288" w:lineRule="auto"/>
              <w:ind w:left="598" w:hanging="283"/>
              <w:jc w:val="both"/>
              <w:rPr>
                <w:rFonts w:ascii="Arial" w:hAnsi="Arial" w:cs="Arial"/>
                <w:sz w:val="20"/>
                <w:szCs w:val="20"/>
              </w:rPr>
            </w:pPr>
            <w:r w:rsidRPr="00A413D1">
              <w:rPr>
                <w:rFonts w:ascii="Arial" w:hAnsi="Arial" w:cs="Arial"/>
                <w:sz w:val="20"/>
                <w:szCs w:val="20"/>
              </w:rPr>
              <w:t>Undertake site visits (where appropriate) to understand specific site design issues.</w:t>
            </w:r>
            <w:r w:rsidR="00F2568B" w:rsidRPr="00A413D1">
              <w:rPr>
                <w:rFonts w:ascii="Arial" w:hAnsi="Arial" w:cs="Arial"/>
              </w:rPr>
              <w:t xml:space="preserve"> </w:t>
            </w:r>
          </w:p>
          <w:p w14:paraId="4AD7410C" w14:textId="11263CD7" w:rsidR="00741157" w:rsidRPr="00A413D1" w:rsidRDefault="00F2568B" w:rsidP="00AC4724">
            <w:pPr>
              <w:pStyle w:val="ListParagraph"/>
              <w:numPr>
                <w:ilvl w:val="1"/>
                <w:numId w:val="13"/>
              </w:numPr>
              <w:spacing w:before="120" w:line="288" w:lineRule="auto"/>
              <w:ind w:left="598" w:hanging="283"/>
              <w:jc w:val="both"/>
              <w:rPr>
                <w:rFonts w:ascii="Arial" w:hAnsi="Arial" w:cs="Arial"/>
                <w:sz w:val="20"/>
                <w:szCs w:val="20"/>
              </w:rPr>
            </w:pPr>
            <w:r w:rsidRPr="00A413D1">
              <w:rPr>
                <w:rFonts w:ascii="Arial" w:hAnsi="Arial" w:cs="Arial"/>
                <w:sz w:val="20"/>
                <w:szCs w:val="20"/>
              </w:rPr>
              <w:t>Collate lessons learned and/or good design practices for wider knowledge sharing</w:t>
            </w:r>
            <w:r w:rsidRPr="00A413D1">
              <w:rPr>
                <w:rFonts w:ascii="Arial" w:hAnsi="Arial" w:cs="Arial"/>
              </w:rPr>
              <w:t>.</w:t>
            </w:r>
          </w:p>
        </w:tc>
      </w:tr>
      <w:tr w:rsidR="00E43D2E" w:rsidRPr="00A413D1" w14:paraId="2F236988" w14:textId="77777777" w:rsidTr="00E5645D">
        <w:trPr>
          <w:gridAfter w:val="1"/>
          <w:wAfter w:w="8" w:type="dxa"/>
          <w:trHeight w:val="2291"/>
        </w:trPr>
        <w:tc>
          <w:tcPr>
            <w:tcW w:w="814" w:type="dxa"/>
          </w:tcPr>
          <w:p w14:paraId="77471492" w14:textId="66A0F3A2" w:rsidR="00E43D2E" w:rsidRPr="00A413D1" w:rsidRDefault="00E43D2E" w:rsidP="00E43D2E">
            <w:pPr>
              <w:pStyle w:val="111"/>
              <w:numPr>
                <w:ilvl w:val="0"/>
                <w:numId w:val="0"/>
              </w:numPr>
              <w:spacing w:before="120" w:after="40"/>
              <w:jc w:val="left"/>
              <w:rPr>
                <w:rFonts w:ascii="Arial" w:hAnsi="Arial" w:cs="Arial"/>
                <w:szCs w:val="20"/>
              </w:rPr>
            </w:pPr>
            <w:r w:rsidRPr="00A413D1">
              <w:rPr>
                <w:rFonts w:ascii="Arial" w:hAnsi="Arial" w:cs="Arial"/>
                <w:szCs w:val="20"/>
              </w:rPr>
              <w:lastRenderedPageBreak/>
              <w:t>6.</w:t>
            </w:r>
            <w:r w:rsidR="00354655">
              <w:rPr>
                <w:rFonts w:ascii="Arial" w:hAnsi="Arial" w:cs="Arial"/>
                <w:szCs w:val="20"/>
              </w:rPr>
              <w:t>3.4</w:t>
            </w:r>
          </w:p>
        </w:tc>
        <w:tc>
          <w:tcPr>
            <w:tcW w:w="1870" w:type="dxa"/>
          </w:tcPr>
          <w:p w14:paraId="7CED21CB" w14:textId="2446F24E" w:rsidR="00E43D2E" w:rsidRPr="00A413D1" w:rsidRDefault="00E43D2E" w:rsidP="00E43D2E">
            <w:pPr>
              <w:pStyle w:val="Tabletext"/>
              <w:jc w:val="left"/>
            </w:pPr>
            <w:r w:rsidRPr="00A413D1">
              <w:t>Design Manager</w:t>
            </w:r>
          </w:p>
        </w:tc>
        <w:tc>
          <w:tcPr>
            <w:tcW w:w="7286" w:type="dxa"/>
          </w:tcPr>
          <w:p w14:paraId="50CA554E" w14:textId="7B3446B5" w:rsidR="00E43D2E" w:rsidRPr="00A413D1" w:rsidRDefault="00E43D2E" w:rsidP="00E43D2E">
            <w:pPr>
              <w:pStyle w:val="10Non-boldText"/>
              <w:ind w:left="0"/>
            </w:pPr>
            <w:r w:rsidRPr="00A413D1">
              <w:t xml:space="preserve">The Design Manager shall be responsible for coordinating </w:t>
            </w:r>
            <w:r w:rsidR="00442546" w:rsidRPr="00A413D1">
              <w:t>designers and design stakeholders to deliver the required design scope within the required project schedule</w:t>
            </w:r>
            <w:r w:rsidRPr="00A413D1">
              <w:t>.</w:t>
            </w:r>
          </w:p>
          <w:p w14:paraId="7CE68CDA" w14:textId="44783DD2" w:rsidR="00442546" w:rsidRPr="00A413D1" w:rsidRDefault="0054290C" w:rsidP="00AC4724">
            <w:pPr>
              <w:pStyle w:val="Tabletextbullets"/>
              <w:numPr>
                <w:ilvl w:val="0"/>
                <w:numId w:val="18"/>
              </w:numPr>
              <w:ind w:left="449" w:hanging="426"/>
            </w:pPr>
            <w:r w:rsidRPr="00A413D1">
              <w:t>Ensuring that there</w:t>
            </w:r>
            <w:r w:rsidR="005C4975" w:rsidRPr="00A413D1">
              <w:t xml:space="preserve"> close</w:t>
            </w:r>
            <w:r w:rsidR="00442546" w:rsidRPr="00A413D1">
              <w:t xml:space="preserve"> collaboration with the Project Manager, Project Design Review Manager, Design Discipline Leads</w:t>
            </w:r>
            <w:r w:rsidR="005C4975" w:rsidRPr="00A413D1">
              <w:t xml:space="preserve"> and</w:t>
            </w:r>
            <w:r w:rsidR="00442546" w:rsidRPr="00A413D1">
              <w:t xml:space="preserve"> design stakeholders to achieve the required design scope. </w:t>
            </w:r>
          </w:p>
          <w:p w14:paraId="51CF9240" w14:textId="634986AE" w:rsidR="00E43D2E" w:rsidRPr="00A413D1" w:rsidRDefault="00442546" w:rsidP="009D103C">
            <w:pPr>
              <w:pStyle w:val="Tabletextbullets"/>
              <w:spacing w:after="0"/>
              <w:ind w:left="425" w:hanging="425"/>
            </w:pPr>
            <w:r w:rsidRPr="00A413D1">
              <w:t>Enact the</w:t>
            </w:r>
            <w:r w:rsidR="00E43D2E" w:rsidRPr="00A413D1">
              <w:t xml:space="preserve"> PtD Execution Plan in coordination with the Project Manager</w:t>
            </w:r>
            <w:r w:rsidR="007469A9" w:rsidRPr="00A413D1">
              <w:t xml:space="preserve"> and the Project Design Review Manager</w:t>
            </w:r>
            <w:r w:rsidR="00E43D2E" w:rsidRPr="00A413D1">
              <w:t>.</w:t>
            </w:r>
          </w:p>
          <w:p w14:paraId="4A6646FB" w14:textId="3A4665F1" w:rsidR="00FA6D44" w:rsidRPr="00A413D1" w:rsidRDefault="00FA6D44" w:rsidP="009D103C">
            <w:pPr>
              <w:pStyle w:val="Tabletextbullets"/>
              <w:spacing w:after="0"/>
              <w:ind w:left="425" w:hanging="425"/>
            </w:pPr>
            <w:r w:rsidRPr="00A413D1">
              <w:t>Ensure sufficient competent design resources are available to achieve the required design scope</w:t>
            </w:r>
            <w:r w:rsidR="0075636F" w:rsidRPr="00A413D1">
              <w:t xml:space="preserve"> within the required project schedule</w:t>
            </w:r>
            <w:r w:rsidRPr="00A413D1">
              <w:t xml:space="preserve">. </w:t>
            </w:r>
          </w:p>
          <w:p w14:paraId="23634B1B" w14:textId="39C1A5FE" w:rsidR="00E43D2E" w:rsidRPr="00A413D1" w:rsidRDefault="00E43D2E" w:rsidP="009D103C">
            <w:pPr>
              <w:pStyle w:val="Tabletextbullets"/>
              <w:spacing w:after="0"/>
              <w:ind w:left="425" w:hanging="425"/>
            </w:pPr>
            <w:r w:rsidRPr="00A413D1">
              <w:t xml:space="preserve">Ensure that </w:t>
            </w:r>
            <w:r w:rsidR="00FA6D44" w:rsidRPr="00A413D1">
              <w:t>r</w:t>
            </w:r>
            <w:r w:rsidRPr="00A413D1">
              <w:t>ecord</w:t>
            </w:r>
            <w:r w:rsidR="00FA6D44" w:rsidRPr="00A413D1">
              <w:t>s</w:t>
            </w:r>
            <w:r w:rsidRPr="00A413D1">
              <w:t xml:space="preserve"> </w:t>
            </w:r>
            <w:r w:rsidR="00FA6D44" w:rsidRPr="00A413D1">
              <w:t xml:space="preserve">of the design and redesign process </w:t>
            </w:r>
            <w:r w:rsidR="00174FCF" w:rsidRPr="00A413D1">
              <w:t>are</w:t>
            </w:r>
            <w:r w:rsidRPr="00A413D1">
              <w:t xml:space="preserve"> maintained which documents </w:t>
            </w:r>
            <w:r w:rsidR="00FA6D44" w:rsidRPr="00A413D1">
              <w:t>design</w:t>
            </w:r>
            <w:r w:rsidRPr="00A413D1">
              <w:t xml:space="preserve"> development</w:t>
            </w:r>
            <w:r w:rsidR="009C33E2" w:rsidRPr="00A413D1">
              <w:t xml:space="preserve">.  These </w:t>
            </w:r>
            <w:r w:rsidRPr="00A413D1">
              <w:t>records may include (but are not limited to):</w:t>
            </w:r>
            <w:r w:rsidR="0075636F" w:rsidRPr="00A413D1">
              <w:t xml:space="preserve"> </w:t>
            </w:r>
          </w:p>
          <w:p w14:paraId="33450135" w14:textId="382CDCB5" w:rsidR="00E43D2E" w:rsidRPr="00A413D1" w:rsidRDefault="00E43D2E" w:rsidP="00AC4724">
            <w:pPr>
              <w:pStyle w:val="TableBullet"/>
              <w:numPr>
                <w:ilvl w:val="0"/>
                <w:numId w:val="11"/>
              </w:numPr>
              <w:rPr>
                <w:rFonts w:ascii="Arial" w:eastAsiaTheme="minorHAnsi" w:hAnsi="Arial" w:cs="Arial"/>
                <w:sz w:val="20"/>
                <w:lang w:val="en-US" w:eastAsia="en-US"/>
              </w:rPr>
            </w:pPr>
            <w:r w:rsidRPr="00A413D1">
              <w:rPr>
                <w:rFonts w:ascii="Arial" w:eastAsiaTheme="minorHAnsi" w:hAnsi="Arial" w:cs="Arial"/>
                <w:sz w:val="20"/>
                <w:lang w:val="en-US"/>
              </w:rPr>
              <w:t>Register of designe</w:t>
            </w:r>
            <w:r w:rsidR="009C33E2" w:rsidRPr="00A413D1">
              <w:rPr>
                <w:rFonts w:ascii="Arial" w:eastAsiaTheme="minorHAnsi" w:hAnsi="Arial" w:cs="Arial"/>
                <w:sz w:val="20"/>
                <w:lang w:val="en-US"/>
              </w:rPr>
              <w:t>rs, design stakeholders and their scope</w:t>
            </w:r>
            <w:r w:rsidRPr="00A413D1">
              <w:rPr>
                <w:rFonts w:ascii="Arial" w:eastAsiaTheme="minorHAnsi" w:hAnsi="Arial" w:cs="Arial"/>
                <w:sz w:val="20"/>
                <w:lang w:val="en-US"/>
              </w:rPr>
              <w:t>.</w:t>
            </w:r>
          </w:p>
          <w:p w14:paraId="05555AB0" w14:textId="74B7518E" w:rsidR="00FB50E4" w:rsidRPr="00A413D1" w:rsidRDefault="00FB50E4" w:rsidP="00AC4724">
            <w:pPr>
              <w:pStyle w:val="TableBullet"/>
              <w:numPr>
                <w:ilvl w:val="0"/>
                <w:numId w:val="11"/>
              </w:numPr>
              <w:rPr>
                <w:rFonts w:ascii="Arial" w:eastAsiaTheme="minorHAnsi" w:hAnsi="Arial" w:cs="Arial"/>
                <w:sz w:val="20"/>
                <w:lang w:val="en-US" w:eastAsia="en-US"/>
              </w:rPr>
            </w:pPr>
            <w:r w:rsidRPr="00A413D1">
              <w:rPr>
                <w:rFonts w:ascii="Arial" w:eastAsiaTheme="minorHAnsi" w:hAnsi="Arial" w:cs="Arial"/>
                <w:sz w:val="20"/>
                <w:lang w:val="en-US"/>
              </w:rPr>
              <w:t>Minutes of design meetings/workshops.</w:t>
            </w:r>
          </w:p>
          <w:p w14:paraId="794C2325" w14:textId="77777777" w:rsidR="00E43D2E" w:rsidRPr="00A413D1" w:rsidRDefault="00E43D2E" w:rsidP="00AC4724">
            <w:pPr>
              <w:pStyle w:val="TableBullet"/>
              <w:numPr>
                <w:ilvl w:val="0"/>
                <w:numId w:val="11"/>
              </w:numPr>
              <w:rPr>
                <w:rFonts w:ascii="Arial" w:eastAsiaTheme="minorHAnsi" w:hAnsi="Arial" w:cs="Arial"/>
                <w:sz w:val="20"/>
                <w:lang w:val="en-US" w:eastAsia="en-US"/>
              </w:rPr>
            </w:pPr>
            <w:r w:rsidRPr="00A413D1">
              <w:rPr>
                <w:rFonts w:ascii="Arial" w:eastAsiaTheme="minorHAnsi" w:hAnsi="Arial" w:cs="Arial"/>
                <w:sz w:val="20"/>
                <w:lang w:val="en-US"/>
              </w:rPr>
              <w:t>Design team meeting action/decision register.</w:t>
            </w:r>
          </w:p>
          <w:p w14:paraId="3FFA72EF" w14:textId="77777777" w:rsidR="00E43D2E" w:rsidRPr="00A413D1" w:rsidRDefault="00E43D2E" w:rsidP="00AC4724">
            <w:pPr>
              <w:pStyle w:val="TableBullet"/>
              <w:numPr>
                <w:ilvl w:val="0"/>
                <w:numId w:val="11"/>
              </w:numPr>
              <w:rPr>
                <w:rFonts w:ascii="Arial" w:eastAsiaTheme="minorHAnsi" w:hAnsi="Arial" w:cs="Arial"/>
                <w:sz w:val="20"/>
                <w:lang w:val="en-US" w:eastAsia="en-US"/>
              </w:rPr>
            </w:pPr>
            <w:r w:rsidRPr="00A413D1">
              <w:rPr>
                <w:rFonts w:ascii="Arial" w:eastAsiaTheme="minorHAnsi" w:hAnsi="Arial" w:cs="Arial"/>
                <w:sz w:val="20"/>
                <w:lang w:val="en-US"/>
              </w:rPr>
              <w:t>Design logs.</w:t>
            </w:r>
          </w:p>
          <w:p w14:paraId="061816C4" w14:textId="77777777" w:rsidR="00E43D2E" w:rsidRPr="00A413D1" w:rsidRDefault="00E43D2E" w:rsidP="00AC4724">
            <w:pPr>
              <w:pStyle w:val="TableBullet"/>
              <w:numPr>
                <w:ilvl w:val="0"/>
                <w:numId w:val="11"/>
              </w:numPr>
              <w:rPr>
                <w:rFonts w:ascii="Arial" w:eastAsiaTheme="minorHAnsi" w:hAnsi="Arial" w:cs="Arial"/>
                <w:sz w:val="20"/>
                <w:lang w:val="en-US" w:eastAsia="en-US"/>
              </w:rPr>
            </w:pPr>
            <w:r w:rsidRPr="00A413D1">
              <w:rPr>
                <w:rFonts w:ascii="Arial" w:eastAsiaTheme="minorHAnsi" w:hAnsi="Arial" w:cs="Arial"/>
                <w:sz w:val="20"/>
                <w:lang w:val="en-US"/>
              </w:rPr>
              <w:t>Calculations, drawings, models and specifications.</w:t>
            </w:r>
          </w:p>
          <w:p w14:paraId="652E0BCE" w14:textId="77777777" w:rsidR="00E43D2E" w:rsidRPr="00A413D1" w:rsidRDefault="00E43D2E" w:rsidP="00AC4724">
            <w:pPr>
              <w:pStyle w:val="TableBullet"/>
              <w:numPr>
                <w:ilvl w:val="0"/>
                <w:numId w:val="11"/>
              </w:numPr>
              <w:rPr>
                <w:rFonts w:ascii="Arial" w:eastAsiaTheme="minorHAnsi" w:hAnsi="Arial" w:cs="Arial"/>
                <w:sz w:val="20"/>
                <w:lang w:val="en-US" w:eastAsia="en-US"/>
              </w:rPr>
            </w:pPr>
            <w:r w:rsidRPr="00A413D1">
              <w:rPr>
                <w:rFonts w:ascii="Arial" w:eastAsiaTheme="minorHAnsi" w:hAnsi="Arial" w:cs="Arial"/>
                <w:sz w:val="20"/>
                <w:lang w:val="en-US"/>
              </w:rPr>
              <w:t>Design reports.</w:t>
            </w:r>
          </w:p>
          <w:p w14:paraId="3287DD4A" w14:textId="569AEF99" w:rsidR="00E43D2E" w:rsidRPr="00A413D1" w:rsidRDefault="006E0E2A" w:rsidP="00AC4724">
            <w:pPr>
              <w:pStyle w:val="TableBullet"/>
              <w:numPr>
                <w:ilvl w:val="0"/>
                <w:numId w:val="11"/>
              </w:numPr>
              <w:rPr>
                <w:rFonts w:ascii="Arial" w:eastAsiaTheme="minorHAnsi" w:hAnsi="Arial" w:cs="Arial"/>
                <w:sz w:val="20"/>
                <w:lang w:val="en-US" w:eastAsia="en-US"/>
              </w:rPr>
            </w:pPr>
            <w:r w:rsidRPr="00A413D1">
              <w:rPr>
                <w:rFonts w:ascii="Arial" w:eastAsiaTheme="minorHAnsi" w:hAnsi="Arial" w:cs="Arial"/>
                <w:sz w:val="20"/>
                <w:lang w:val="en-US"/>
              </w:rPr>
              <w:t>Design Risk Assessments</w:t>
            </w:r>
            <w:r w:rsidR="00E43D2E" w:rsidRPr="00A413D1">
              <w:rPr>
                <w:rFonts w:ascii="Arial" w:eastAsiaTheme="minorHAnsi" w:hAnsi="Arial" w:cs="Arial"/>
                <w:sz w:val="20"/>
                <w:lang w:val="en-US"/>
              </w:rPr>
              <w:t>.</w:t>
            </w:r>
          </w:p>
          <w:p w14:paraId="7C84F2F6" w14:textId="36488E92" w:rsidR="006E0E2A" w:rsidRPr="00A413D1" w:rsidRDefault="006E0E2A" w:rsidP="00AC4724">
            <w:pPr>
              <w:pStyle w:val="TableBullet"/>
              <w:numPr>
                <w:ilvl w:val="0"/>
                <w:numId w:val="11"/>
              </w:numPr>
              <w:rPr>
                <w:rFonts w:ascii="Arial" w:eastAsiaTheme="minorHAnsi" w:hAnsi="Arial" w:cs="Arial"/>
                <w:sz w:val="20"/>
                <w:lang w:val="en-US" w:eastAsia="en-US"/>
              </w:rPr>
            </w:pPr>
            <w:r w:rsidRPr="00A413D1">
              <w:rPr>
                <w:rFonts w:ascii="Arial" w:eastAsiaTheme="minorHAnsi" w:hAnsi="Arial" w:cs="Arial"/>
                <w:sz w:val="20"/>
                <w:lang w:val="en-US"/>
              </w:rPr>
              <w:t>Design Safety Reviews.</w:t>
            </w:r>
          </w:p>
          <w:p w14:paraId="2141389A" w14:textId="77777777" w:rsidR="00E43D2E" w:rsidRPr="00A413D1" w:rsidRDefault="00E43D2E" w:rsidP="00AC4724">
            <w:pPr>
              <w:pStyle w:val="TableBullet"/>
              <w:numPr>
                <w:ilvl w:val="0"/>
                <w:numId w:val="11"/>
              </w:numPr>
              <w:rPr>
                <w:rFonts w:ascii="Arial" w:eastAsiaTheme="minorHAnsi" w:hAnsi="Arial" w:cs="Arial"/>
                <w:sz w:val="20"/>
                <w:lang w:val="en-US" w:eastAsia="en-US"/>
              </w:rPr>
            </w:pPr>
            <w:r w:rsidRPr="00A413D1">
              <w:rPr>
                <w:rFonts w:ascii="Arial" w:eastAsiaTheme="minorHAnsi" w:hAnsi="Arial" w:cs="Arial"/>
                <w:sz w:val="20"/>
                <w:lang w:val="en-US"/>
              </w:rPr>
              <w:t>Lessons learned.</w:t>
            </w:r>
          </w:p>
          <w:p w14:paraId="7F8E312B" w14:textId="24BE5931" w:rsidR="00E43D2E" w:rsidRPr="00A413D1" w:rsidRDefault="00E43D2E" w:rsidP="00724C1B">
            <w:pPr>
              <w:pStyle w:val="Tabletextbullets"/>
              <w:spacing w:after="0"/>
              <w:ind w:left="425" w:hanging="425"/>
            </w:pPr>
            <w:r w:rsidRPr="00A413D1">
              <w:t xml:space="preserve">Ensure that </w:t>
            </w:r>
            <w:r w:rsidR="006E0E2A" w:rsidRPr="00A413D1">
              <w:t xml:space="preserve">Design Risk Assessments are </w:t>
            </w:r>
            <w:r w:rsidR="002019B6" w:rsidRPr="00A413D1">
              <w:t>completed and regularly updated</w:t>
            </w:r>
            <w:r w:rsidR="00724C1B" w:rsidRPr="00A413D1">
              <w:t>,</w:t>
            </w:r>
            <w:r w:rsidRPr="00A413D1">
              <w:t xml:space="preserve"> in accordance with the PtD Execution Plan</w:t>
            </w:r>
            <w:r w:rsidR="00724C1B" w:rsidRPr="00A413D1">
              <w:t xml:space="preserve">, where </w:t>
            </w:r>
            <w:r w:rsidRPr="00A413D1">
              <w:t xml:space="preserve">potential </w:t>
            </w:r>
            <w:r w:rsidR="00A82C96" w:rsidRPr="00A413D1">
              <w:t xml:space="preserve">safety and health </w:t>
            </w:r>
            <w:r w:rsidRPr="00A413D1">
              <w:t xml:space="preserve">hazards and risks are identified and </w:t>
            </w:r>
            <w:r w:rsidR="00A82C96" w:rsidRPr="00A413D1">
              <w:t xml:space="preserve">either </w:t>
            </w:r>
            <w:r w:rsidR="00187DE0">
              <w:t xml:space="preserve">avoided, </w:t>
            </w:r>
            <w:r w:rsidR="00A82C96" w:rsidRPr="00A413D1">
              <w:t>eliminated</w:t>
            </w:r>
            <w:r w:rsidR="00187DE0">
              <w:t xml:space="preserve">, </w:t>
            </w:r>
            <w:r w:rsidR="00A82C96" w:rsidRPr="00A413D1">
              <w:t>reduced</w:t>
            </w:r>
            <w:r w:rsidR="00187DE0">
              <w:t xml:space="preserve"> or controlled</w:t>
            </w:r>
            <w:r w:rsidR="00A82C96" w:rsidRPr="00A413D1">
              <w:t>.</w:t>
            </w:r>
          </w:p>
          <w:p w14:paraId="30D7168F" w14:textId="1A6996C7" w:rsidR="00E43D2E" w:rsidRPr="00A413D1" w:rsidRDefault="00E43D2E" w:rsidP="009D103C">
            <w:pPr>
              <w:pStyle w:val="Tabletextbullets"/>
              <w:spacing w:after="0"/>
              <w:ind w:left="425" w:hanging="425"/>
            </w:pPr>
            <w:r w:rsidRPr="00A413D1">
              <w:t xml:space="preserve">Collate any lessons learned from the design </w:t>
            </w:r>
            <w:r w:rsidR="0001402F" w:rsidRPr="00A413D1">
              <w:t xml:space="preserve">or redesign </w:t>
            </w:r>
            <w:r w:rsidRPr="00A413D1">
              <w:t>process which can be applied to future design work or to improve delivery.</w:t>
            </w:r>
          </w:p>
          <w:p w14:paraId="17D1CFE4" w14:textId="77777777" w:rsidR="00DA211A" w:rsidRPr="00A413D1" w:rsidRDefault="00DA211A" w:rsidP="00DA211A">
            <w:pPr>
              <w:pStyle w:val="Tabletextbullets"/>
              <w:numPr>
                <w:ilvl w:val="0"/>
                <w:numId w:val="0"/>
              </w:numPr>
              <w:spacing w:after="0"/>
            </w:pPr>
          </w:p>
          <w:p w14:paraId="47F2B57A" w14:textId="77777777" w:rsidR="00DA211A" w:rsidRPr="00F10A47" w:rsidRDefault="00DA211A" w:rsidP="00DA211A">
            <w:pPr>
              <w:pStyle w:val="Tabletextbullets"/>
              <w:numPr>
                <w:ilvl w:val="0"/>
                <w:numId w:val="0"/>
              </w:numPr>
              <w:spacing w:after="0"/>
              <w:rPr>
                <w:b/>
                <w:bCs/>
              </w:rPr>
            </w:pPr>
            <w:r w:rsidRPr="00F10A47">
              <w:rPr>
                <w:b/>
                <w:bCs/>
              </w:rPr>
              <w:t>Reference:</w:t>
            </w:r>
          </w:p>
          <w:p w14:paraId="008C2A4A" w14:textId="77777777" w:rsidR="00067F50" w:rsidRDefault="00DA211A" w:rsidP="00F10A47">
            <w:pPr>
              <w:pStyle w:val="Tabletextbullets"/>
              <w:numPr>
                <w:ilvl w:val="0"/>
                <w:numId w:val="19"/>
              </w:numPr>
              <w:spacing w:after="120"/>
              <w:ind w:left="448" w:hanging="425"/>
              <w:rPr>
                <w:highlight w:val="yellow"/>
              </w:rPr>
            </w:pPr>
            <w:r w:rsidRPr="00A413D1">
              <w:rPr>
                <w:highlight w:val="yellow"/>
              </w:rPr>
              <w:t>CPWR PtD Execution Plan Template.</w:t>
            </w:r>
          </w:p>
          <w:p w14:paraId="30365338" w14:textId="1C3F0F22" w:rsidR="0043575D" w:rsidRPr="00F10A47" w:rsidRDefault="0043575D" w:rsidP="00F10A47">
            <w:pPr>
              <w:pStyle w:val="Tabletextbullets"/>
              <w:numPr>
                <w:ilvl w:val="0"/>
                <w:numId w:val="19"/>
              </w:numPr>
              <w:spacing w:after="120"/>
              <w:ind w:left="448" w:hanging="425"/>
              <w:rPr>
                <w:highlight w:val="yellow"/>
              </w:rPr>
            </w:pPr>
            <w:r>
              <w:rPr>
                <w:highlight w:val="yellow"/>
              </w:rPr>
              <w:t>CPWR Designer Register and Action Decision Log Template.</w:t>
            </w:r>
          </w:p>
        </w:tc>
      </w:tr>
      <w:tr w:rsidR="00E43D2E" w:rsidRPr="00A413D1" w14:paraId="1A31E253" w14:textId="77777777" w:rsidTr="00E5645D">
        <w:trPr>
          <w:gridAfter w:val="1"/>
          <w:wAfter w:w="8" w:type="dxa"/>
          <w:trHeight w:val="917"/>
        </w:trPr>
        <w:tc>
          <w:tcPr>
            <w:tcW w:w="814" w:type="dxa"/>
          </w:tcPr>
          <w:p w14:paraId="4FA2F869" w14:textId="2963A71C" w:rsidR="00E43D2E" w:rsidRPr="00A413D1" w:rsidRDefault="00E43D2E" w:rsidP="00E43D2E">
            <w:pPr>
              <w:pStyle w:val="111"/>
              <w:numPr>
                <w:ilvl w:val="0"/>
                <w:numId w:val="0"/>
              </w:numPr>
              <w:spacing w:before="120" w:after="40"/>
              <w:jc w:val="left"/>
              <w:rPr>
                <w:rFonts w:ascii="Arial" w:hAnsi="Arial" w:cs="Arial"/>
                <w:szCs w:val="20"/>
              </w:rPr>
            </w:pPr>
            <w:r w:rsidRPr="00A413D1">
              <w:rPr>
                <w:rFonts w:ascii="Arial" w:hAnsi="Arial" w:cs="Arial"/>
                <w:szCs w:val="20"/>
              </w:rPr>
              <w:t>6.</w:t>
            </w:r>
            <w:r w:rsidR="00354655">
              <w:rPr>
                <w:rFonts w:ascii="Arial" w:hAnsi="Arial" w:cs="Arial"/>
                <w:szCs w:val="20"/>
              </w:rPr>
              <w:t>3.5</w:t>
            </w:r>
          </w:p>
        </w:tc>
        <w:tc>
          <w:tcPr>
            <w:tcW w:w="1870" w:type="dxa"/>
          </w:tcPr>
          <w:p w14:paraId="3A20A13F" w14:textId="4F7F871C" w:rsidR="00E43D2E" w:rsidRPr="00A413D1" w:rsidRDefault="00E43D2E" w:rsidP="00E43D2E">
            <w:pPr>
              <w:pStyle w:val="Tabletext"/>
              <w:jc w:val="left"/>
            </w:pPr>
            <w:r w:rsidRPr="00A413D1">
              <w:t>Design Discipline Lead</w:t>
            </w:r>
          </w:p>
        </w:tc>
        <w:tc>
          <w:tcPr>
            <w:tcW w:w="7286" w:type="dxa"/>
          </w:tcPr>
          <w:p w14:paraId="63BCE5C7" w14:textId="77777777" w:rsidR="00242D42" w:rsidRPr="00A413D1" w:rsidRDefault="005B7EDA" w:rsidP="00304A23">
            <w:pPr>
              <w:pStyle w:val="Tabletext"/>
            </w:pPr>
            <w:r w:rsidRPr="00A413D1">
              <w:t xml:space="preserve">The Design Discipline Lead shall be </w:t>
            </w:r>
            <w:r w:rsidR="00304A23" w:rsidRPr="00A413D1">
              <w:t xml:space="preserve">the primary subject matter expert </w:t>
            </w:r>
            <w:r w:rsidR="00CC6566" w:rsidRPr="00A413D1">
              <w:t xml:space="preserve">for the design field and is </w:t>
            </w:r>
            <w:r w:rsidR="00304A23" w:rsidRPr="00A413D1">
              <w:t>responsible for</w:t>
            </w:r>
            <w:r w:rsidR="00242D42" w:rsidRPr="00A413D1">
              <w:t>:</w:t>
            </w:r>
          </w:p>
          <w:p w14:paraId="2A808DAF" w14:textId="5C0F3A86" w:rsidR="00242D42" w:rsidRPr="00A413D1" w:rsidRDefault="00044109" w:rsidP="00AC4724">
            <w:pPr>
              <w:pStyle w:val="Tabletextbullets"/>
              <w:numPr>
                <w:ilvl w:val="0"/>
                <w:numId w:val="21"/>
              </w:numPr>
              <w:ind w:left="449" w:hanging="426"/>
            </w:pPr>
            <w:r w:rsidRPr="00A413D1">
              <w:t xml:space="preserve">The </w:t>
            </w:r>
            <w:r w:rsidR="00CC6566" w:rsidRPr="00A413D1">
              <w:t>preparation</w:t>
            </w:r>
            <w:r w:rsidR="00242D42" w:rsidRPr="00A413D1">
              <w:t xml:space="preserve">, </w:t>
            </w:r>
            <w:r w:rsidR="00304A23" w:rsidRPr="00A413D1">
              <w:t>review and verif</w:t>
            </w:r>
            <w:r w:rsidR="00242D42" w:rsidRPr="00A413D1">
              <w:t>ication of</w:t>
            </w:r>
            <w:r w:rsidR="00304A23" w:rsidRPr="00A413D1">
              <w:t xml:space="preserve"> designs </w:t>
            </w:r>
            <w:r w:rsidR="00242D42" w:rsidRPr="00A413D1">
              <w:t>to meet the</w:t>
            </w:r>
            <w:r w:rsidR="00E34BAB" w:rsidRPr="00A413D1">
              <w:t>ir</w:t>
            </w:r>
            <w:r w:rsidR="00242D42" w:rsidRPr="00A413D1">
              <w:t xml:space="preserve"> required scope</w:t>
            </w:r>
            <w:r w:rsidRPr="00A413D1">
              <w:t>.</w:t>
            </w:r>
          </w:p>
          <w:p w14:paraId="544548D3" w14:textId="77777777" w:rsidR="00E54E4F" w:rsidRPr="00A413D1" w:rsidRDefault="00E54E4F" w:rsidP="00AC4724">
            <w:pPr>
              <w:pStyle w:val="Tabletextbullets"/>
              <w:numPr>
                <w:ilvl w:val="0"/>
                <w:numId w:val="21"/>
              </w:numPr>
              <w:ind w:left="449" w:hanging="426"/>
            </w:pPr>
            <w:r w:rsidRPr="00A413D1">
              <w:t>The identification of resource(s) with the required technical, PtD skills, knowledge and expertise to deliver the design scope.</w:t>
            </w:r>
          </w:p>
          <w:p w14:paraId="585D7BDC" w14:textId="7BEEB412" w:rsidR="00044109" w:rsidRPr="00A413D1" w:rsidRDefault="00E60275" w:rsidP="00AC4724">
            <w:pPr>
              <w:pStyle w:val="Tabletextbullets"/>
              <w:numPr>
                <w:ilvl w:val="0"/>
                <w:numId w:val="21"/>
              </w:numPr>
              <w:ind w:left="449" w:hanging="426"/>
            </w:pPr>
            <w:r w:rsidRPr="00A413D1">
              <w:t xml:space="preserve">Ensuring </w:t>
            </w:r>
            <w:r w:rsidR="00304A23" w:rsidRPr="00A413D1">
              <w:t xml:space="preserve">PtD </w:t>
            </w:r>
            <w:r w:rsidRPr="00A413D1">
              <w:t>i</w:t>
            </w:r>
            <w:r w:rsidR="004B66D1" w:rsidRPr="00A413D1">
              <w:t>s</w:t>
            </w:r>
            <w:r w:rsidRPr="00A413D1">
              <w:t xml:space="preserve"> incorporated</w:t>
            </w:r>
            <w:r w:rsidR="004B66D1" w:rsidRPr="00A413D1">
              <w:t xml:space="preserve"> into the design scope</w:t>
            </w:r>
            <w:r w:rsidR="00304A23" w:rsidRPr="00A413D1">
              <w:t xml:space="preserve">, utilizing resources and expertise internally and externally </w:t>
            </w:r>
            <w:r w:rsidR="00193C02" w:rsidRPr="00A413D1">
              <w:t xml:space="preserve">(as </w:t>
            </w:r>
            <w:r w:rsidR="00304A23" w:rsidRPr="00A413D1">
              <w:t>necessary</w:t>
            </w:r>
            <w:r w:rsidR="00193C02" w:rsidRPr="00A413D1">
              <w:t>)</w:t>
            </w:r>
            <w:r w:rsidR="00304A23" w:rsidRPr="00A413D1">
              <w:t xml:space="preserve"> to </w:t>
            </w:r>
            <w:r w:rsidR="00193C02" w:rsidRPr="00A413D1">
              <w:t>reduce design</w:t>
            </w:r>
            <w:r w:rsidR="00304A23" w:rsidRPr="00A413D1">
              <w:t xml:space="preserve"> risks ALARP.</w:t>
            </w:r>
          </w:p>
          <w:p w14:paraId="355F9D79" w14:textId="5F0E4578" w:rsidR="004C0B12" w:rsidRPr="00A413D1" w:rsidRDefault="004C0B12" w:rsidP="00AC4724">
            <w:pPr>
              <w:pStyle w:val="Tabletextbullets"/>
              <w:numPr>
                <w:ilvl w:val="0"/>
                <w:numId w:val="21"/>
              </w:numPr>
              <w:ind w:left="449" w:hanging="426"/>
            </w:pPr>
            <w:r w:rsidRPr="00A413D1">
              <w:t>Driving communication, coordination and collaboration with its designers</w:t>
            </w:r>
            <w:r w:rsidR="00242D52" w:rsidRPr="00A413D1">
              <w:t xml:space="preserve"> to meet the design scope.</w:t>
            </w:r>
          </w:p>
          <w:p w14:paraId="10D6C435" w14:textId="1F83089E" w:rsidR="00E43D2E" w:rsidRPr="00A413D1" w:rsidRDefault="0072611F" w:rsidP="00AC4724">
            <w:pPr>
              <w:pStyle w:val="Tabletextbullets"/>
              <w:numPr>
                <w:ilvl w:val="0"/>
                <w:numId w:val="21"/>
              </w:numPr>
              <w:spacing w:after="120"/>
              <w:ind w:left="448" w:hanging="425"/>
            </w:pPr>
            <w:r w:rsidRPr="00A413D1">
              <w:t>Collaboration with other Design Discipline Leads and design stakeholders (where applicable) to ensure there are no gaps in design knowledge exchange.</w:t>
            </w:r>
          </w:p>
        </w:tc>
      </w:tr>
      <w:tr w:rsidR="00E43D2E" w:rsidRPr="00A413D1" w14:paraId="6FD0F32A" w14:textId="77777777" w:rsidTr="00E5645D">
        <w:trPr>
          <w:gridAfter w:val="1"/>
          <w:wAfter w:w="8" w:type="dxa"/>
          <w:trHeight w:val="337"/>
        </w:trPr>
        <w:tc>
          <w:tcPr>
            <w:tcW w:w="814" w:type="dxa"/>
          </w:tcPr>
          <w:p w14:paraId="04FD8287" w14:textId="49AD5366" w:rsidR="00E43D2E" w:rsidRPr="00A413D1" w:rsidRDefault="00E43D2E" w:rsidP="00E43D2E">
            <w:pPr>
              <w:pStyle w:val="111"/>
              <w:numPr>
                <w:ilvl w:val="0"/>
                <w:numId w:val="0"/>
              </w:numPr>
              <w:spacing w:before="120" w:after="40"/>
              <w:jc w:val="left"/>
              <w:rPr>
                <w:rFonts w:ascii="Arial" w:hAnsi="Arial" w:cs="Arial"/>
                <w:szCs w:val="20"/>
              </w:rPr>
            </w:pPr>
            <w:r w:rsidRPr="00A413D1">
              <w:rPr>
                <w:rFonts w:ascii="Arial" w:hAnsi="Arial" w:cs="Arial"/>
                <w:szCs w:val="20"/>
              </w:rPr>
              <w:lastRenderedPageBreak/>
              <w:t>6.</w:t>
            </w:r>
            <w:r w:rsidR="00354655">
              <w:rPr>
                <w:rFonts w:ascii="Arial" w:hAnsi="Arial" w:cs="Arial"/>
                <w:szCs w:val="20"/>
              </w:rPr>
              <w:t>3.6</w:t>
            </w:r>
          </w:p>
        </w:tc>
        <w:tc>
          <w:tcPr>
            <w:tcW w:w="1870" w:type="dxa"/>
          </w:tcPr>
          <w:p w14:paraId="0C85363C" w14:textId="15BD4679" w:rsidR="00E43D2E" w:rsidRPr="00A413D1" w:rsidRDefault="00E43D2E" w:rsidP="00E43D2E">
            <w:pPr>
              <w:pStyle w:val="Tabletext"/>
              <w:jc w:val="left"/>
            </w:pPr>
            <w:r w:rsidRPr="00A413D1">
              <w:t>Designers</w:t>
            </w:r>
          </w:p>
        </w:tc>
        <w:tc>
          <w:tcPr>
            <w:tcW w:w="7286" w:type="dxa"/>
          </w:tcPr>
          <w:p w14:paraId="115A26A8" w14:textId="640745AC" w:rsidR="000C118C" w:rsidRPr="00A413D1" w:rsidRDefault="006C2E24" w:rsidP="005411EA">
            <w:pPr>
              <w:pStyle w:val="Tabletext"/>
            </w:pPr>
            <w:r w:rsidRPr="00A413D1">
              <w:t>Designers shall h</w:t>
            </w:r>
            <w:r w:rsidR="00E43D2E" w:rsidRPr="00A413D1">
              <w:t xml:space="preserve">ave the </w:t>
            </w:r>
            <w:r w:rsidRPr="00A413D1">
              <w:t>skills, knowledge and experience</w:t>
            </w:r>
            <w:r w:rsidR="005030EE" w:rsidRPr="00A413D1">
              <w:t xml:space="preserve"> necessary</w:t>
            </w:r>
            <w:r w:rsidRPr="00A413D1">
              <w:t xml:space="preserve"> </w:t>
            </w:r>
            <w:r w:rsidR="00E43D2E" w:rsidRPr="00A413D1">
              <w:t xml:space="preserve">to </w:t>
            </w:r>
            <w:r w:rsidRPr="00A413D1">
              <w:t>complete their design scope</w:t>
            </w:r>
            <w:r w:rsidR="000C118C" w:rsidRPr="00A413D1">
              <w:t>:</w:t>
            </w:r>
          </w:p>
          <w:p w14:paraId="1FE5FEA3" w14:textId="77777777" w:rsidR="000C118C" w:rsidRPr="00A413D1" w:rsidRDefault="000C118C" w:rsidP="00AC4724">
            <w:pPr>
              <w:pStyle w:val="ListParagraph"/>
              <w:numPr>
                <w:ilvl w:val="1"/>
                <w:numId w:val="13"/>
              </w:numPr>
              <w:spacing w:line="288" w:lineRule="auto"/>
              <w:ind w:left="315" w:hanging="284"/>
              <w:jc w:val="both"/>
              <w:rPr>
                <w:rFonts w:ascii="Arial" w:hAnsi="Arial" w:cs="Arial"/>
                <w:sz w:val="20"/>
                <w:szCs w:val="20"/>
              </w:rPr>
            </w:pPr>
            <w:r w:rsidRPr="00A413D1">
              <w:rPr>
                <w:rFonts w:ascii="Arial" w:hAnsi="Arial" w:cs="Arial"/>
                <w:sz w:val="20"/>
                <w:szCs w:val="20"/>
                <w:u w:val="single"/>
              </w:rPr>
              <w:t>Skills</w:t>
            </w:r>
            <w:r w:rsidRPr="00A413D1">
              <w:rPr>
                <w:rFonts w:ascii="Arial" w:hAnsi="Arial" w:cs="Arial"/>
                <w:sz w:val="20"/>
                <w:szCs w:val="20"/>
              </w:rPr>
              <w:t xml:space="preserve"> - Relevant areas of expertise; relevant software; relevant training. </w:t>
            </w:r>
          </w:p>
          <w:p w14:paraId="55667DB1" w14:textId="77777777" w:rsidR="000C118C" w:rsidRPr="00A413D1" w:rsidRDefault="000C118C" w:rsidP="00AC4724">
            <w:pPr>
              <w:pStyle w:val="ListParagraph"/>
              <w:numPr>
                <w:ilvl w:val="1"/>
                <w:numId w:val="13"/>
              </w:numPr>
              <w:spacing w:line="288" w:lineRule="auto"/>
              <w:ind w:left="315" w:hanging="284"/>
              <w:jc w:val="both"/>
              <w:rPr>
                <w:rFonts w:ascii="Arial" w:hAnsi="Arial" w:cs="Arial"/>
                <w:sz w:val="20"/>
                <w:szCs w:val="20"/>
              </w:rPr>
            </w:pPr>
            <w:r w:rsidRPr="00A413D1">
              <w:rPr>
                <w:rFonts w:ascii="Arial" w:hAnsi="Arial" w:cs="Arial"/>
                <w:sz w:val="20"/>
                <w:szCs w:val="20"/>
                <w:u w:val="single"/>
              </w:rPr>
              <w:t>Knowledge</w:t>
            </w:r>
            <w:r w:rsidRPr="00A413D1">
              <w:rPr>
                <w:rFonts w:ascii="Arial" w:hAnsi="Arial" w:cs="Arial"/>
                <w:sz w:val="20"/>
                <w:szCs w:val="20"/>
              </w:rPr>
              <w:t xml:space="preserve"> - Relevant qualifications; professional accreditation; ASSP Z590.3-2021 PtD; applicable codes of practice and standards.</w:t>
            </w:r>
          </w:p>
          <w:p w14:paraId="57F0DE45" w14:textId="2FF6A06F" w:rsidR="000C118C" w:rsidRPr="00A413D1" w:rsidRDefault="000C118C" w:rsidP="00AC4724">
            <w:pPr>
              <w:pStyle w:val="ListParagraph"/>
              <w:numPr>
                <w:ilvl w:val="1"/>
                <w:numId w:val="13"/>
              </w:numPr>
              <w:spacing w:line="288" w:lineRule="auto"/>
              <w:ind w:left="315" w:hanging="284"/>
              <w:jc w:val="both"/>
              <w:rPr>
                <w:rFonts w:ascii="Arial" w:hAnsi="Arial" w:cs="Arial"/>
                <w:szCs w:val="20"/>
              </w:rPr>
            </w:pPr>
            <w:r w:rsidRPr="00A413D1">
              <w:rPr>
                <w:rFonts w:ascii="Arial" w:hAnsi="Arial" w:cs="Arial"/>
                <w:sz w:val="20"/>
                <w:szCs w:val="20"/>
                <w:u w:val="single"/>
              </w:rPr>
              <w:t>Experience</w:t>
            </w:r>
            <w:r w:rsidRPr="00A413D1">
              <w:rPr>
                <w:rFonts w:ascii="Arial" w:hAnsi="Arial" w:cs="Arial"/>
                <w:sz w:val="20"/>
                <w:szCs w:val="20"/>
              </w:rPr>
              <w:t xml:space="preserve"> - Relevant project and site experience; sector knowledge; design hazard identification and mitigation.</w:t>
            </w:r>
          </w:p>
          <w:p w14:paraId="5AA16FE1" w14:textId="4A89C848" w:rsidR="00E43D2E" w:rsidRPr="00A413D1" w:rsidRDefault="00E43D2E" w:rsidP="005411EA">
            <w:pPr>
              <w:pStyle w:val="Tabletext"/>
            </w:pPr>
            <w:r w:rsidRPr="00A413D1">
              <w:t>When preparing designs</w:t>
            </w:r>
            <w:r w:rsidR="00FC08CF" w:rsidRPr="00A413D1">
              <w:t>, designers are responsible for the following</w:t>
            </w:r>
            <w:r w:rsidRPr="00A413D1">
              <w:t>:</w:t>
            </w:r>
          </w:p>
          <w:p w14:paraId="1E3AF9F7" w14:textId="3AE2C5DB" w:rsidR="005B17FF" w:rsidRPr="00A413D1" w:rsidRDefault="00FC08CF" w:rsidP="00AC4724">
            <w:pPr>
              <w:pStyle w:val="Tabletextbullets"/>
              <w:numPr>
                <w:ilvl w:val="0"/>
                <w:numId w:val="20"/>
              </w:numPr>
              <w:ind w:left="307" w:hanging="284"/>
            </w:pPr>
            <w:r w:rsidRPr="00A413D1">
              <w:t>C</w:t>
            </w:r>
            <w:r w:rsidR="00690B65" w:rsidRPr="00A413D1">
              <w:t xml:space="preserve">reating designs to achieve </w:t>
            </w:r>
            <w:r w:rsidR="005B17FF" w:rsidRPr="00A413D1">
              <w:t>the design scope</w:t>
            </w:r>
            <w:r w:rsidR="00A45690" w:rsidRPr="00A413D1">
              <w:t>, that incorporate PtD concepts, by utilizing internal and external resource expertise necessary</w:t>
            </w:r>
            <w:r w:rsidR="005B17FF" w:rsidRPr="00A413D1">
              <w:t xml:space="preserve">. </w:t>
            </w:r>
          </w:p>
          <w:p w14:paraId="0FF57AB4" w14:textId="6BCC03FB" w:rsidR="00B16D13" w:rsidRPr="00A413D1" w:rsidRDefault="000372EA" w:rsidP="00AC4724">
            <w:pPr>
              <w:pStyle w:val="Tabletextbullets"/>
              <w:numPr>
                <w:ilvl w:val="0"/>
                <w:numId w:val="20"/>
              </w:numPr>
              <w:ind w:left="307" w:hanging="284"/>
            </w:pPr>
            <w:r w:rsidRPr="00A413D1">
              <w:t xml:space="preserve">Choosing </w:t>
            </w:r>
            <w:r w:rsidR="00CC194E" w:rsidRPr="00A413D1">
              <w:t>design criteria</w:t>
            </w:r>
            <w:r w:rsidR="00FE517D" w:rsidRPr="00A413D1">
              <w:t>, specifications and materials</w:t>
            </w:r>
            <w:r w:rsidR="00CC194E" w:rsidRPr="00A413D1">
              <w:t xml:space="preserve"> that reduce the likelihood and/or severity of harmful incidents or exposures, </w:t>
            </w:r>
            <w:r w:rsidR="005B17FF" w:rsidRPr="00A413D1">
              <w:t xml:space="preserve">that may impact </w:t>
            </w:r>
            <w:r w:rsidR="00710265" w:rsidRPr="003C0A0E">
              <w:t>people (employees, the public), processes, property, equipment</w:t>
            </w:r>
            <w:r w:rsidR="00710265">
              <w:t xml:space="preserve"> and </w:t>
            </w:r>
            <w:r w:rsidR="00710265" w:rsidRPr="003C0A0E">
              <w:t>the environment.</w:t>
            </w:r>
          </w:p>
          <w:p w14:paraId="0E048AE8" w14:textId="60182258" w:rsidR="00E43D2E" w:rsidRPr="00A413D1" w:rsidRDefault="007C3083" w:rsidP="005411EA">
            <w:pPr>
              <w:pStyle w:val="Tabletextbullets"/>
              <w:ind w:left="307" w:hanging="284"/>
            </w:pPr>
            <w:r w:rsidRPr="00A413D1">
              <w:t>Completing</w:t>
            </w:r>
            <w:r w:rsidR="00E43D2E" w:rsidRPr="00A413D1">
              <w:t xml:space="preserve"> </w:t>
            </w:r>
            <w:r w:rsidRPr="00A413D1">
              <w:t>D</w:t>
            </w:r>
            <w:r w:rsidR="00E43D2E" w:rsidRPr="00A413D1">
              <w:t xml:space="preserve">esign </w:t>
            </w:r>
            <w:r w:rsidRPr="00A413D1">
              <w:t>R</w:t>
            </w:r>
            <w:r w:rsidR="00E43D2E" w:rsidRPr="00A413D1">
              <w:t xml:space="preserve">isk </w:t>
            </w:r>
            <w:r w:rsidRPr="00A413D1">
              <w:t>A</w:t>
            </w:r>
            <w:r w:rsidR="00E43D2E" w:rsidRPr="00A413D1">
              <w:t>ssessments to identify any</w:t>
            </w:r>
            <w:r w:rsidR="00617C36" w:rsidRPr="00A413D1">
              <w:t xml:space="preserve"> design</w:t>
            </w:r>
            <w:r w:rsidR="00E43D2E" w:rsidRPr="00A413D1">
              <w:t xml:space="preserve"> hazards that may impact </w:t>
            </w:r>
            <w:r w:rsidR="006777C7" w:rsidRPr="003C0A0E">
              <w:t>people (employees, the public), processes, property, equipment</w:t>
            </w:r>
            <w:r w:rsidR="006777C7">
              <w:t xml:space="preserve"> and </w:t>
            </w:r>
            <w:r w:rsidR="006777C7" w:rsidRPr="003C0A0E">
              <w:t>the environment</w:t>
            </w:r>
            <w:r w:rsidR="006777C7">
              <w:t xml:space="preserve"> </w:t>
            </w:r>
            <w:r w:rsidR="00617C36" w:rsidRPr="00A413D1">
              <w:t>over the asset’s whole lifecycle</w:t>
            </w:r>
            <w:r w:rsidR="00E43D2E" w:rsidRPr="00A413D1">
              <w:t xml:space="preserve">. </w:t>
            </w:r>
          </w:p>
          <w:p w14:paraId="5F5195DC" w14:textId="0C6E2ACE" w:rsidR="00E43D2E" w:rsidRPr="00A413D1" w:rsidRDefault="00B73E90" w:rsidP="005411EA">
            <w:pPr>
              <w:pStyle w:val="Tabletextbullets"/>
              <w:ind w:left="307" w:hanging="284"/>
            </w:pPr>
            <w:r w:rsidRPr="00A413D1">
              <w:t xml:space="preserve">Recording </w:t>
            </w:r>
            <w:r w:rsidR="00E43D2E" w:rsidRPr="00A413D1">
              <w:t>any design mitigation measures used to</w:t>
            </w:r>
            <w:r w:rsidR="00B11F91">
              <w:t xml:space="preserve"> avoid,</w:t>
            </w:r>
            <w:r w:rsidR="00E43D2E" w:rsidRPr="00A413D1">
              <w:t> </w:t>
            </w:r>
            <w:r w:rsidRPr="00A413D1">
              <w:t xml:space="preserve">eliminate, </w:t>
            </w:r>
            <w:r w:rsidR="00E43D2E" w:rsidRPr="00A413D1">
              <w:t>reduce</w:t>
            </w:r>
            <w:r w:rsidRPr="00A413D1">
              <w:t xml:space="preserve"> or </w:t>
            </w:r>
            <w:r w:rsidR="00E43D2E" w:rsidRPr="00A413D1">
              <w:t xml:space="preserve">control any hazards/impacts </w:t>
            </w:r>
            <w:r w:rsidRPr="00A413D1">
              <w:t xml:space="preserve">and </w:t>
            </w:r>
            <w:r w:rsidR="00DF09F7" w:rsidRPr="00A413D1">
              <w:t xml:space="preserve">communicating these </w:t>
            </w:r>
            <w:r w:rsidR="00667376" w:rsidRPr="00A413D1">
              <w:t>to follow on designers, contractors, end users and the Client</w:t>
            </w:r>
            <w:r w:rsidR="00E43D2E" w:rsidRPr="00A413D1">
              <w:t>.</w:t>
            </w:r>
          </w:p>
          <w:p w14:paraId="6D7E5052" w14:textId="4F12CF0F" w:rsidR="00EC6199" w:rsidRPr="00A413D1" w:rsidRDefault="00667376" w:rsidP="00F10A47">
            <w:pPr>
              <w:pStyle w:val="Tabletextbullets"/>
              <w:spacing w:after="120"/>
              <w:ind w:left="307" w:hanging="284"/>
            </w:pPr>
            <w:r w:rsidRPr="00A413D1">
              <w:t>C</w:t>
            </w:r>
            <w:r w:rsidR="00E43D2E" w:rsidRPr="00A413D1">
              <w:t xml:space="preserve">ommunicate, co-ordinate and </w:t>
            </w:r>
            <w:r w:rsidR="004767F8" w:rsidRPr="00A413D1">
              <w:t xml:space="preserve">collaborate </w:t>
            </w:r>
            <w:r w:rsidR="00E43D2E" w:rsidRPr="00A413D1">
              <w:t>with</w:t>
            </w:r>
            <w:r w:rsidRPr="00A413D1">
              <w:t xml:space="preserve"> </w:t>
            </w:r>
            <w:r w:rsidR="00E43D2E" w:rsidRPr="00A413D1">
              <w:t>any other designer </w:t>
            </w:r>
            <w:r w:rsidRPr="00A413D1">
              <w:t xml:space="preserve">or design stakeholder, which may impact the design, to ensure that there are </w:t>
            </w:r>
            <w:r w:rsidR="00E43D2E" w:rsidRPr="00A413D1">
              <w:t>no gaps in design knowledge exchange.</w:t>
            </w:r>
          </w:p>
        </w:tc>
      </w:tr>
      <w:tr w:rsidR="00354655" w:rsidRPr="00A413D1" w14:paraId="351CEE2B" w14:textId="77777777" w:rsidTr="00E5645D">
        <w:trPr>
          <w:trHeight w:val="337"/>
        </w:trPr>
        <w:tc>
          <w:tcPr>
            <w:tcW w:w="814" w:type="dxa"/>
            <w:shd w:val="clear" w:color="auto" w:fill="D0CECE" w:themeFill="background2" w:themeFillShade="E6"/>
          </w:tcPr>
          <w:p w14:paraId="4C0994D0" w14:textId="468322B4" w:rsidR="00354655" w:rsidRPr="00A413D1" w:rsidRDefault="00354655" w:rsidP="001D02EF">
            <w:pPr>
              <w:pStyle w:val="111"/>
              <w:numPr>
                <w:ilvl w:val="0"/>
                <w:numId w:val="0"/>
              </w:numPr>
              <w:spacing w:before="120" w:after="120"/>
              <w:jc w:val="left"/>
              <w:rPr>
                <w:rFonts w:ascii="Arial" w:hAnsi="Arial" w:cs="Arial"/>
                <w:b/>
                <w:szCs w:val="20"/>
              </w:rPr>
            </w:pPr>
            <w:r>
              <w:rPr>
                <w:rFonts w:ascii="Arial" w:hAnsi="Arial" w:cs="Arial"/>
                <w:b/>
                <w:szCs w:val="20"/>
              </w:rPr>
              <w:t>6.4</w:t>
            </w:r>
          </w:p>
        </w:tc>
        <w:tc>
          <w:tcPr>
            <w:tcW w:w="9164" w:type="dxa"/>
            <w:gridSpan w:val="3"/>
            <w:shd w:val="clear" w:color="auto" w:fill="D0CECE" w:themeFill="background2" w:themeFillShade="E6"/>
          </w:tcPr>
          <w:p w14:paraId="269ECCA0" w14:textId="09B18746" w:rsidR="00354655" w:rsidRPr="00A413D1" w:rsidRDefault="00354655" w:rsidP="005411EA">
            <w:pPr>
              <w:pStyle w:val="111"/>
              <w:numPr>
                <w:ilvl w:val="0"/>
                <w:numId w:val="0"/>
              </w:numPr>
              <w:spacing w:before="120" w:after="120"/>
              <w:rPr>
                <w:rFonts w:ascii="Arial" w:hAnsi="Arial" w:cs="Arial"/>
                <w:b/>
                <w:szCs w:val="20"/>
              </w:rPr>
            </w:pPr>
            <w:r>
              <w:rPr>
                <w:rFonts w:ascii="Arial" w:hAnsi="Arial" w:cs="Arial"/>
                <w:b/>
                <w:szCs w:val="20"/>
              </w:rPr>
              <w:t>PtD Execution Plan</w:t>
            </w:r>
          </w:p>
        </w:tc>
      </w:tr>
      <w:tr w:rsidR="00354655" w:rsidRPr="00A413D1" w14:paraId="1890C26C" w14:textId="77777777" w:rsidTr="00E5645D">
        <w:trPr>
          <w:gridAfter w:val="1"/>
          <w:wAfter w:w="8" w:type="dxa"/>
          <w:trHeight w:val="348"/>
        </w:trPr>
        <w:tc>
          <w:tcPr>
            <w:tcW w:w="814" w:type="dxa"/>
          </w:tcPr>
          <w:p w14:paraId="4DEA50A1" w14:textId="45162089" w:rsidR="00354655" w:rsidRPr="00A413D1" w:rsidRDefault="00354655" w:rsidP="00862EBE">
            <w:pPr>
              <w:pStyle w:val="111"/>
              <w:numPr>
                <w:ilvl w:val="0"/>
                <w:numId w:val="0"/>
              </w:numPr>
              <w:spacing w:before="120" w:after="40"/>
              <w:jc w:val="left"/>
              <w:rPr>
                <w:rFonts w:ascii="Arial" w:hAnsi="Arial" w:cs="Arial"/>
                <w:szCs w:val="20"/>
              </w:rPr>
            </w:pPr>
            <w:r w:rsidRPr="00A413D1">
              <w:rPr>
                <w:rFonts w:ascii="Arial" w:hAnsi="Arial" w:cs="Arial"/>
                <w:szCs w:val="20"/>
              </w:rPr>
              <w:t>6.</w:t>
            </w:r>
            <w:r w:rsidR="005128A1">
              <w:rPr>
                <w:rFonts w:ascii="Arial" w:hAnsi="Arial" w:cs="Arial"/>
                <w:szCs w:val="20"/>
              </w:rPr>
              <w:t>4.1</w:t>
            </w:r>
          </w:p>
        </w:tc>
        <w:tc>
          <w:tcPr>
            <w:tcW w:w="1870" w:type="dxa"/>
          </w:tcPr>
          <w:p w14:paraId="312421DB" w14:textId="5AAE25C2" w:rsidR="00354655" w:rsidRPr="00A413D1" w:rsidRDefault="00354655" w:rsidP="00862EBE">
            <w:pPr>
              <w:pStyle w:val="Tabletext"/>
              <w:jc w:val="left"/>
            </w:pPr>
            <w:r>
              <w:t>Project Manager</w:t>
            </w:r>
          </w:p>
        </w:tc>
        <w:tc>
          <w:tcPr>
            <w:tcW w:w="7286" w:type="dxa"/>
          </w:tcPr>
          <w:p w14:paraId="5F8E5C6A" w14:textId="6DB19E7C" w:rsidR="0049587F" w:rsidRDefault="0049587F" w:rsidP="005411EA">
            <w:pPr>
              <w:pStyle w:val="Tabletext"/>
            </w:pPr>
            <w:r>
              <w:t xml:space="preserve">The PtD Execution Plan </w:t>
            </w:r>
            <w:r w:rsidR="005C1EDE">
              <w:t xml:space="preserve">shall document the </w:t>
            </w:r>
            <w:r w:rsidR="00321EB8">
              <w:t>design</w:t>
            </w:r>
            <w:r w:rsidR="005C1EDE">
              <w:t xml:space="preserve"> management</w:t>
            </w:r>
            <w:r w:rsidR="00FB15A4" w:rsidRPr="00FC4E24">
              <w:t xml:space="preserve"> of all persons who </w:t>
            </w:r>
            <w:r w:rsidR="005C1EDE">
              <w:t>will be involved in the delivery of the project</w:t>
            </w:r>
            <w:r w:rsidR="00FB15A4">
              <w:t xml:space="preserve">.  It </w:t>
            </w:r>
            <w:r w:rsidRPr="007E4353">
              <w:t xml:space="preserve">shall set out how </w:t>
            </w:r>
            <w:r>
              <w:t>we</w:t>
            </w:r>
            <w:r w:rsidRPr="007E4353">
              <w:t xml:space="preserve"> will plan, manage and monitor the </w:t>
            </w:r>
            <w:r w:rsidR="00A3158B">
              <w:t>design or redesign phase</w:t>
            </w:r>
            <w:r w:rsidR="00FA3D25">
              <w:t xml:space="preserve">.  It </w:t>
            </w:r>
            <w:r w:rsidR="006315A2">
              <w:t>shall be a bespoke document for each project.</w:t>
            </w:r>
          </w:p>
          <w:p w14:paraId="487D6BFA" w14:textId="77777777" w:rsidR="00AD7D09" w:rsidRDefault="00AD7D09" w:rsidP="005411EA">
            <w:pPr>
              <w:pStyle w:val="Tabletext"/>
            </w:pPr>
          </w:p>
          <w:p w14:paraId="4B803B2B" w14:textId="66F9DE80" w:rsidR="00AD7D09" w:rsidRDefault="00AD7D09" w:rsidP="005411EA">
            <w:pPr>
              <w:pStyle w:val="Tabletext"/>
            </w:pPr>
            <w:r>
              <w:t>The PtD Execution Plan shall contain the following:</w:t>
            </w:r>
          </w:p>
          <w:p w14:paraId="0F881A97" w14:textId="4C77C968" w:rsidR="007F7EA0" w:rsidRDefault="009E03D0" w:rsidP="00AC4724">
            <w:pPr>
              <w:pStyle w:val="Tabletext"/>
              <w:numPr>
                <w:ilvl w:val="0"/>
                <w:numId w:val="23"/>
              </w:numPr>
              <w:ind w:left="315" w:hanging="284"/>
            </w:pPr>
            <w:r>
              <w:t xml:space="preserve">Project </w:t>
            </w:r>
            <w:r w:rsidR="00413DFB">
              <w:t>team</w:t>
            </w:r>
            <w:r>
              <w:t xml:space="preserve"> </w:t>
            </w:r>
            <w:r w:rsidR="00413DFB">
              <w:t xml:space="preserve">and design stakeholder scope and contact </w:t>
            </w:r>
            <w:r>
              <w:t>details.</w:t>
            </w:r>
          </w:p>
          <w:p w14:paraId="31D8303F" w14:textId="796A6ACB" w:rsidR="009E03D0" w:rsidRDefault="00763AAE" w:rsidP="00AC4724">
            <w:pPr>
              <w:pStyle w:val="Tabletext"/>
              <w:numPr>
                <w:ilvl w:val="0"/>
                <w:numId w:val="23"/>
              </w:numPr>
              <w:ind w:left="315" w:hanging="284"/>
            </w:pPr>
            <w:r>
              <w:t xml:space="preserve">PtD </w:t>
            </w:r>
            <w:r w:rsidR="00321EB8">
              <w:t>design d</w:t>
            </w:r>
            <w:r>
              <w:t>eliverable responsibilities.</w:t>
            </w:r>
          </w:p>
          <w:p w14:paraId="4B1C3128" w14:textId="2380F3D9" w:rsidR="00763AAE" w:rsidRDefault="00D42BAC" w:rsidP="00AC4724">
            <w:pPr>
              <w:pStyle w:val="Tabletext"/>
              <w:numPr>
                <w:ilvl w:val="0"/>
                <w:numId w:val="23"/>
              </w:numPr>
              <w:ind w:left="315" w:hanging="284"/>
            </w:pPr>
            <w:r>
              <w:t>Key design interfaces.</w:t>
            </w:r>
          </w:p>
          <w:p w14:paraId="0130E6AB" w14:textId="332194D0" w:rsidR="00865137" w:rsidRDefault="00865137" w:rsidP="00AC4724">
            <w:pPr>
              <w:pStyle w:val="Tabletext"/>
              <w:numPr>
                <w:ilvl w:val="0"/>
                <w:numId w:val="23"/>
              </w:numPr>
              <w:ind w:left="315" w:hanging="284"/>
            </w:pPr>
            <w:r>
              <w:t>Designer coordination activities.</w:t>
            </w:r>
          </w:p>
          <w:p w14:paraId="1BD7187B" w14:textId="52AEAFA8" w:rsidR="00435D16" w:rsidRDefault="00435D16" w:rsidP="00AC4724">
            <w:pPr>
              <w:pStyle w:val="Tabletext"/>
              <w:numPr>
                <w:ilvl w:val="0"/>
                <w:numId w:val="23"/>
              </w:numPr>
              <w:ind w:left="315" w:hanging="284"/>
            </w:pPr>
            <w:r>
              <w:t>Design Risk Assessment requirements.</w:t>
            </w:r>
          </w:p>
          <w:p w14:paraId="12DA7B99" w14:textId="5CE8FB3D" w:rsidR="00D42BAC" w:rsidRDefault="00D42BAC" w:rsidP="00AC4724">
            <w:pPr>
              <w:pStyle w:val="Tabletext"/>
              <w:numPr>
                <w:ilvl w:val="0"/>
                <w:numId w:val="23"/>
              </w:numPr>
              <w:ind w:left="315" w:hanging="284"/>
            </w:pPr>
            <w:r>
              <w:t>Design Safety Reviews.</w:t>
            </w:r>
          </w:p>
          <w:p w14:paraId="08E0B060" w14:textId="3C4A6853" w:rsidR="00D42BAC" w:rsidRDefault="00D42BAC" w:rsidP="00AC4724">
            <w:pPr>
              <w:pStyle w:val="Tabletext"/>
              <w:numPr>
                <w:ilvl w:val="0"/>
                <w:numId w:val="23"/>
              </w:numPr>
              <w:ind w:left="315" w:hanging="284"/>
            </w:pPr>
            <w:r>
              <w:t>Audit schedule.</w:t>
            </w:r>
          </w:p>
          <w:p w14:paraId="7370D8B0" w14:textId="77777777" w:rsidR="007F7EA0" w:rsidRPr="00504E5A" w:rsidRDefault="007F7EA0" w:rsidP="007F7EA0">
            <w:pPr>
              <w:pStyle w:val="Tabletextbullets"/>
              <w:numPr>
                <w:ilvl w:val="0"/>
                <w:numId w:val="0"/>
              </w:numPr>
              <w:spacing w:after="0"/>
              <w:rPr>
                <w:b/>
                <w:bCs/>
              </w:rPr>
            </w:pPr>
            <w:r w:rsidRPr="00504E5A">
              <w:rPr>
                <w:b/>
                <w:bCs/>
              </w:rPr>
              <w:t>Reference:</w:t>
            </w:r>
          </w:p>
          <w:p w14:paraId="1B9AB14E" w14:textId="7D8D662A" w:rsidR="00067F50" w:rsidRPr="00F10A47" w:rsidRDefault="007F7EA0" w:rsidP="00F10A47">
            <w:pPr>
              <w:pStyle w:val="Tabletextbullets"/>
              <w:numPr>
                <w:ilvl w:val="0"/>
                <w:numId w:val="19"/>
              </w:numPr>
              <w:spacing w:after="120"/>
              <w:ind w:left="448" w:hanging="425"/>
              <w:rPr>
                <w:highlight w:val="yellow"/>
              </w:rPr>
            </w:pPr>
            <w:r w:rsidRPr="00A413D1">
              <w:rPr>
                <w:highlight w:val="yellow"/>
              </w:rPr>
              <w:t>CPWR PtD Execution Plan Template.</w:t>
            </w:r>
          </w:p>
        </w:tc>
      </w:tr>
      <w:tr w:rsidR="00E43D2E" w:rsidRPr="00A413D1" w14:paraId="30E8F853" w14:textId="77777777" w:rsidTr="00E5645D">
        <w:trPr>
          <w:trHeight w:val="337"/>
        </w:trPr>
        <w:tc>
          <w:tcPr>
            <w:tcW w:w="814" w:type="dxa"/>
            <w:shd w:val="clear" w:color="auto" w:fill="D0CECE" w:themeFill="background2" w:themeFillShade="E6"/>
          </w:tcPr>
          <w:p w14:paraId="29A96642" w14:textId="5C7BE86E" w:rsidR="00E43D2E" w:rsidRPr="00A413D1" w:rsidRDefault="00E43D2E" w:rsidP="005128A1">
            <w:pPr>
              <w:pStyle w:val="111"/>
              <w:numPr>
                <w:ilvl w:val="0"/>
                <w:numId w:val="0"/>
              </w:numPr>
              <w:spacing w:before="120" w:after="120"/>
              <w:jc w:val="left"/>
              <w:rPr>
                <w:rFonts w:ascii="Arial" w:hAnsi="Arial" w:cs="Arial"/>
                <w:b/>
                <w:szCs w:val="20"/>
              </w:rPr>
            </w:pPr>
            <w:r w:rsidRPr="00A413D1">
              <w:rPr>
                <w:rFonts w:ascii="Arial" w:hAnsi="Arial" w:cs="Arial"/>
                <w:b/>
                <w:szCs w:val="20"/>
              </w:rPr>
              <w:t>6.</w:t>
            </w:r>
            <w:r w:rsidR="005128A1">
              <w:rPr>
                <w:rFonts w:ascii="Arial" w:hAnsi="Arial" w:cs="Arial"/>
                <w:b/>
                <w:szCs w:val="20"/>
              </w:rPr>
              <w:t>5</w:t>
            </w:r>
          </w:p>
        </w:tc>
        <w:tc>
          <w:tcPr>
            <w:tcW w:w="9164" w:type="dxa"/>
            <w:gridSpan w:val="3"/>
            <w:shd w:val="clear" w:color="auto" w:fill="D0CECE" w:themeFill="background2" w:themeFillShade="E6"/>
          </w:tcPr>
          <w:p w14:paraId="62C4BF3A" w14:textId="73F95AA6" w:rsidR="00E43D2E" w:rsidRPr="00A413D1" w:rsidRDefault="005128A1" w:rsidP="005128A1">
            <w:pPr>
              <w:pStyle w:val="111"/>
              <w:numPr>
                <w:ilvl w:val="0"/>
                <w:numId w:val="0"/>
              </w:numPr>
              <w:spacing w:before="120" w:after="120"/>
              <w:rPr>
                <w:rFonts w:ascii="Arial" w:hAnsi="Arial" w:cs="Arial"/>
              </w:rPr>
            </w:pPr>
            <w:r>
              <w:rPr>
                <w:rFonts w:ascii="Arial" w:hAnsi="Arial" w:cs="Arial"/>
                <w:b/>
                <w:szCs w:val="20"/>
              </w:rPr>
              <w:t>Design Risk Assessment</w:t>
            </w:r>
            <w:r w:rsidR="008944FA">
              <w:rPr>
                <w:rFonts w:ascii="Arial" w:hAnsi="Arial" w:cs="Arial"/>
                <w:b/>
                <w:szCs w:val="20"/>
              </w:rPr>
              <w:t xml:space="preserve"> and Communication</w:t>
            </w:r>
          </w:p>
        </w:tc>
      </w:tr>
      <w:tr w:rsidR="00E43D2E" w:rsidRPr="00A413D1" w14:paraId="27FB8249" w14:textId="77777777" w:rsidTr="00E5645D">
        <w:trPr>
          <w:gridAfter w:val="1"/>
          <w:wAfter w:w="8" w:type="dxa"/>
          <w:trHeight w:val="337"/>
        </w:trPr>
        <w:tc>
          <w:tcPr>
            <w:tcW w:w="814" w:type="dxa"/>
          </w:tcPr>
          <w:p w14:paraId="25363BC5" w14:textId="06D56833" w:rsidR="00E43D2E" w:rsidRPr="00A413D1" w:rsidRDefault="00E43D2E" w:rsidP="00E43D2E">
            <w:pPr>
              <w:pStyle w:val="111"/>
              <w:numPr>
                <w:ilvl w:val="0"/>
                <w:numId w:val="0"/>
              </w:numPr>
              <w:spacing w:before="120" w:after="40"/>
              <w:jc w:val="left"/>
              <w:rPr>
                <w:rFonts w:ascii="Arial" w:hAnsi="Arial" w:cs="Arial"/>
                <w:szCs w:val="20"/>
              </w:rPr>
            </w:pPr>
            <w:r w:rsidRPr="00A413D1">
              <w:rPr>
                <w:rFonts w:ascii="Arial" w:hAnsi="Arial" w:cs="Arial"/>
                <w:szCs w:val="20"/>
              </w:rPr>
              <w:t>6.</w:t>
            </w:r>
            <w:r w:rsidR="005128A1">
              <w:rPr>
                <w:rFonts w:ascii="Arial" w:hAnsi="Arial" w:cs="Arial"/>
                <w:szCs w:val="20"/>
              </w:rPr>
              <w:t>5.1</w:t>
            </w:r>
          </w:p>
        </w:tc>
        <w:tc>
          <w:tcPr>
            <w:tcW w:w="1870" w:type="dxa"/>
          </w:tcPr>
          <w:p w14:paraId="494E3522" w14:textId="7B15FEE1" w:rsidR="00E43D2E" w:rsidRPr="00A413D1" w:rsidRDefault="00E43D2E" w:rsidP="009B5DF2">
            <w:pPr>
              <w:pStyle w:val="Tabletext"/>
              <w:jc w:val="left"/>
            </w:pPr>
            <w:r w:rsidRPr="00A413D1">
              <w:t>Designers</w:t>
            </w:r>
          </w:p>
          <w:p w14:paraId="0254912F" w14:textId="2465974D" w:rsidR="00E43D2E" w:rsidRPr="00A413D1" w:rsidRDefault="00E43D2E" w:rsidP="00E43D2E">
            <w:pPr>
              <w:pStyle w:val="Tabletext"/>
            </w:pPr>
          </w:p>
          <w:p w14:paraId="686A2243" w14:textId="4AB15482" w:rsidR="00E43D2E" w:rsidRPr="00A413D1" w:rsidRDefault="00E43D2E" w:rsidP="00E43D2E">
            <w:pPr>
              <w:pStyle w:val="Tabletext"/>
            </w:pPr>
          </w:p>
          <w:p w14:paraId="1003D5D9" w14:textId="7E2F9868" w:rsidR="00E43D2E" w:rsidRPr="00A413D1" w:rsidRDefault="00E43D2E" w:rsidP="00E43D2E">
            <w:pPr>
              <w:pStyle w:val="Tabletext"/>
            </w:pPr>
          </w:p>
          <w:p w14:paraId="02F6BEED" w14:textId="4F07485D" w:rsidR="00E43D2E" w:rsidRPr="00A413D1" w:rsidRDefault="00E43D2E" w:rsidP="00E43D2E">
            <w:pPr>
              <w:pStyle w:val="Tabletext"/>
            </w:pPr>
          </w:p>
          <w:p w14:paraId="656FEF74" w14:textId="1242138E" w:rsidR="00E43D2E" w:rsidRPr="00A413D1" w:rsidRDefault="00E43D2E" w:rsidP="00E43D2E">
            <w:pPr>
              <w:pStyle w:val="Tabletext"/>
            </w:pPr>
          </w:p>
          <w:p w14:paraId="0BF4DCF8" w14:textId="4BCDDA47" w:rsidR="00E43D2E" w:rsidRPr="00A413D1" w:rsidRDefault="00E43D2E" w:rsidP="00E43D2E">
            <w:pPr>
              <w:pStyle w:val="Tabletext"/>
            </w:pPr>
          </w:p>
          <w:p w14:paraId="333BBADF" w14:textId="157CD821" w:rsidR="00E43D2E" w:rsidRPr="00A413D1" w:rsidRDefault="00E43D2E" w:rsidP="00E43D2E">
            <w:pPr>
              <w:pStyle w:val="Tabletext"/>
            </w:pPr>
          </w:p>
          <w:p w14:paraId="717C18AA" w14:textId="40CB382E" w:rsidR="00E43D2E" w:rsidRPr="00A413D1" w:rsidRDefault="00E43D2E" w:rsidP="00E43D2E">
            <w:pPr>
              <w:pStyle w:val="Tabletext"/>
            </w:pPr>
          </w:p>
          <w:p w14:paraId="4F371174" w14:textId="0EA579B1" w:rsidR="00E43D2E" w:rsidRPr="00A413D1" w:rsidRDefault="00E43D2E" w:rsidP="00E43D2E">
            <w:pPr>
              <w:pStyle w:val="Tabletext"/>
            </w:pPr>
          </w:p>
          <w:p w14:paraId="7D3A3A03" w14:textId="3DD08691" w:rsidR="00E43D2E" w:rsidRPr="00A413D1" w:rsidRDefault="00E43D2E" w:rsidP="00E43D2E">
            <w:pPr>
              <w:pStyle w:val="Tabletext"/>
            </w:pPr>
          </w:p>
          <w:p w14:paraId="03C73DB9" w14:textId="0D979BE8" w:rsidR="00E43D2E" w:rsidRPr="00A413D1" w:rsidRDefault="00E43D2E" w:rsidP="00E43D2E">
            <w:pPr>
              <w:pStyle w:val="Tabletext"/>
            </w:pPr>
          </w:p>
          <w:p w14:paraId="0C44C184" w14:textId="44C09B34" w:rsidR="00E43D2E" w:rsidRPr="00A413D1" w:rsidRDefault="00E43D2E" w:rsidP="00E43D2E">
            <w:pPr>
              <w:pStyle w:val="Tabletext"/>
            </w:pPr>
          </w:p>
          <w:p w14:paraId="2C0EE0D9" w14:textId="51D4BF32" w:rsidR="00E43D2E" w:rsidRPr="00A413D1" w:rsidRDefault="00E43D2E" w:rsidP="00E43D2E">
            <w:pPr>
              <w:pStyle w:val="Tabletext"/>
            </w:pPr>
          </w:p>
          <w:p w14:paraId="69B7BD40" w14:textId="48E42328" w:rsidR="00E43D2E" w:rsidRPr="00A413D1" w:rsidRDefault="00E43D2E" w:rsidP="00E43D2E">
            <w:pPr>
              <w:pStyle w:val="Tabletext"/>
            </w:pPr>
          </w:p>
          <w:p w14:paraId="73258660" w14:textId="01A110B5" w:rsidR="00E43D2E" w:rsidRPr="00A413D1" w:rsidRDefault="00E43D2E" w:rsidP="00E43D2E">
            <w:pPr>
              <w:pStyle w:val="Tabletext"/>
            </w:pPr>
          </w:p>
          <w:p w14:paraId="1B0A9EBD" w14:textId="017867DF" w:rsidR="00E43D2E" w:rsidRPr="00A413D1" w:rsidRDefault="00E43D2E" w:rsidP="00E43D2E">
            <w:pPr>
              <w:pStyle w:val="Tabletext"/>
            </w:pPr>
          </w:p>
          <w:p w14:paraId="03357F44" w14:textId="365FF3BD" w:rsidR="00E43D2E" w:rsidRPr="00A413D1" w:rsidRDefault="00E43D2E" w:rsidP="00E43D2E">
            <w:pPr>
              <w:pStyle w:val="Tabletext"/>
            </w:pPr>
          </w:p>
          <w:p w14:paraId="1A165E72" w14:textId="71639206" w:rsidR="00E43D2E" w:rsidRPr="00A413D1" w:rsidRDefault="00E43D2E" w:rsidP="00E43D2E">
            <w:pPr>
              <w:pStyle w:val="Tabletext"/>
            </w:pPr>
          </w:p>
          <w:p w14:paraId="13E5DF4D" w14:textId="74B44ED5" w:rsidR="00E43D2E" w:rsidRPr="00A413D1" w:rsidRDefault="00E43D2E" w:rsidP="00E43D2E">
            <w:pPr>
              <w:pStyle w:val="Tabletext"/>
            </w:pPr>
          </w:p>
          <w:p w14:paraId="73ED79E9" w14:textId="525ADD8D" w:rsidR="00E43D2E" w:rsidRPr="00A413D1" w:rsidRDefault="00E43D2E" w:rsidP="00E43D2E">
            <w:pPr>
              <w:pStyle w:val="Tabletext"/>
            </w:pPr>
          </w:p>
          <w:p w14:paraId="770FBC0F" w14:textId="77777777" w:rsidR="00E43D2E" w:rsidRPr="00A413D1" w:rsidRDefault="00E43D2E" w:rsidP="00E43D2E">
            <w:pPr>
              <w:pStyle w:val="Tabletext"/>
            </w:pPr>
          </w:p>
          <w:p w14:paraId="356FAF4A" w14:textId="77777777" w:rsidR="00E43D2E" w:rsidRPr="00A413D1" w:rsidRDefault="00E43D2E" w:rsidP="00E43D2E">
            <w:pPr>
              <w:pStyle w:val="Tabletext"/>
            </w:pPr>
          </w:p>
          <w:p w14:paraId="762272A2" w14:textId="77777777" w:rsidR="00E43D2E" w:rsidRPr="00A413D1" w:rsidRDefault="00E43D2E" w:rsidP="00E43D2E">
            <w:pPr>
              <w:pStyle w:val="Tabletext"/>
            </w:pPr>
          </w:p>
          <w:p w14:paraId="3A6539C5" w14:textId="77777777" w:rsidR="00E43D2E" w:rsidRPr="00A413D1" w:rsidRDefault="00E43D2E" w:rsidP="00E43D2E">
            <w:pPr>
              <w:pStyle w:val="Tabletext"/>
            </w:pPr>
          </w:p>
          <w:p w14:paraId="608B3B8B" w14:textId="77777777" w:rsidR="00E43D2E" w:rsidRPr="00A413D1" w:rsidRDefault="00E43D2E" w:rsidP="00E43D2E">
            <w:pPr>
              <w:pStyle w:val="Tabletext"/>
            </w:pPr>
          </w:p>
          <w:p w14:paraId="177F6A93" w14:textId="77777777" w:rsidR="00E43D2E" w:rsidRPr="00A413D1" w:rsidRDefault="00E43D2E" w:rsidP="00E43D2E">
            <w:pPr>
              <w:pStyle w:val="Tabletext"/>
            </w:pPr>
          </w:p>
          <w:p w14:paraId="3AAB5EC7" w14:textId="77777777" w:rsidR="00E43D2E" w:rsidRPr="00A413D1" w:rsidRDefault="00E43D2E" w:rsidP="00E43D2E">
            <w:pPr>
              <w:pStyle w:val="Tabletext"/>
            </w:pPr>
          </w:p>
          <w:p w14:paraId="0724077C" w14:textId="77777777" w:rsidR="00E43D2E" w:rsidRPr="00A413D1" w:rsidRDefault="00E43D2E" w:rsidP="00E43D2E">
            <w:pPr>
              <w:pStyle w:val="Tabletext"/>
            </w:pPr>
          </w:p>
          <w:p w14:paraId="052749F0" w14:textId="77777777" w:rsidR="00E43D2E" w:rsidRPr="00A413D1" w:rsidRDefault="00E43D2E" w:rsidP="00E43D2E">
            <w:pPr>
              <w:pStyle w:val="Tabletext"/>
            </w:pPr>
          </w:p>
          <w:p w14:paraId="373DD068" w14:textId="2B34CA73" w:rsidR="00E43D2E" w:rsidRPr="00A413D1" w:rsidRDefault="00E43D2E" w:rsidP="00E43D2E">
            <w:pPr>
              <w:pStyle w:val="Tabletext"/>
            </w:pPr>
          </w:p>
          <w:p w14:paraId="23476530" w14:textId="6B98C335" w:rsidR="00E43D2E" w:rsidRPr="00A413D1" w:rsidRDefault="00E43D2E" w:rsidP="00E43D2E">
            <w:pPr>
              <w:pStyle w:val="Tabletext"/>
            </w:pPr>
          </w:p>
          <w:p w14:paraId="5E85B0ED" w14:textId="77777777" w:rsidR="00E43D2E" w:rsidRPr="00A413D1" w:rsidRDefault="00E43D2E" w:rsidP="00E43D2E">
            <w:pPr>
              <w:pStyle w:val="Tabletext"/>
            </w:pPr>
          </w:p>
          <w:p w14:paraId="5E956DBC" w14:textId="02F2572C" w:rsidR="00E43D2E" w:rsidRPr="00A413D1" w:rsidRDefault="00E43D2E" w:rsidP="00E43D2E">
            <w:pPr>
              <w:pStyle w:val="Tabletext"/>
            </w:pPr>
          </w:p>
          <w:p w14:paraId="79EA9964" w14:textId="77777777" w:rsidR="00E43D2E" w:rsidRPr="00A413D1" w:rsidRDefault="00E43D2E" w:rsidP="00E43D2E">
            <w:pPr>
              <w:pStyle w:val="Tabletext"/>
            </w:pPr>
          </w:p>
          <w:p w14:paraId="2C9FBED2" w14:textId="7A10497B" w:rsidR="00E43D2E" w:rsidRPr="00A413D1" w:rsidRDefault="00E43D2E" w:rsidP="00E43D2E">
            <w:pPr>
              <w:pStyle w:val="Tabletext"/>
            </w:pPr>
          </w:p>
        </w:tc>
        <w:tc>
          <w:tcPr>
            <w:tcW w:w="7286" w:type="dxa"/>
          </w:tcPr>
          <w:p w14:paraId="6E8510C1" w14:textId="7414FBF3" w:rsidR="0045200D" w:rsidRDefault="005128A1" w:rsidP="0045200D">
            <w:pPr>
              <w:pStyle w:val="Tabletext"/>
              <w:spacing w:after="240"/>
            </w:pPr>
            <w:r>
              <w:lastRenderedPageBreak/>
              <w:t>A Design Risk Assessment (DRA) is an</w:t>
            </w:r>
            <w:r w:rsidR="00E43D2E" w:rsidRPr="00A413D1">
              <w:t xml:space="preserve"> important </w:t>
            </w:r>
            <w:r>
              <w:t xml:space="preserve">design management </w:t>
            </w:r>
            <w:r w:rsidR="00E43D2E" w:rsidRPr="00A413D1">
              <w:t xml:space="preserve">tool for Designers </w:t>
            </w:r>
            <w:r w:rsidR="00530EB1">
              <w:t xml:space="preserve">to enable the recording of identified </w:t>
            </w:r>
            <w:r w:rsidR="00522CE1">
              <w:t xml:space="preserve">safety and </w:t>
            </w:r>
            <w:r w:rsidR="009D5EE5">
              <w:t>health</w:t>
            </w:r>
            <w:r w:rsidR="00530EB1">
              <w:t xml:space="preserve"> hazards and </w:t>
            </w:r>
            <w:r w:rsidR="00C33E50">
              <w:t xml:space="preserve">how the Hierarch of Risk Treatments was used to </w:t>
            </w:r>
            <w:r w:rsidR="007B2A6E">
              <w:t>achieve acceptable risk levels.</w:t>
            </w:r>
          </w:p>
          <w:p w14:paraId="370A2747" w14:textId="77777777" w:rsidR="00EC6199" w:rsidRDefault="00EC6199" w:rsidP="0045200D">
            <w:pPr>
              <w:pStyle w:val="Tabletext"/>
              <w:spacing w:after="240"/>
            </w:pPr>
          </w:p>
          <w:p w14:paraId="16C52736" w14:textId="510B6A79" w:rsidR="00A07F04" w:rsidRPr="00A413D1" w:rsidRDefault="007B2A6E" w:rsidP="00F10A47">
            <w:pPr>
              <w:pStyle w:val="Tabletext"/>
              <w:spacing w:after="120"/>
            </w:pPr>
            <w:r>
              <w:lastRenderedPageBreak/>
              <w:t>DRA’s</w:t>
            </w:r>
            <w:r w:rsidR="00E43D2E" w:rsidRPr="00A413D1">
              <w:t xml:space="preserve"> shall be completed by </w:t>
            </w:r>
            <w:r w:rsidR="0045200D">
              <w:t xml:space="preserve">designers in </w:t>
            </w:r>
            <w:r w:rsidR="00E43D2E" w:rsidRPr="00A413D1">
              <w:t xml:space="preserve">each design discipline, throughout </w:t>
            </w:r>
            <w:r>
              <w:t>the</w:t>
            </w:r>
            <w:r w:rsidR="00E43D2E" w:rsidRPr="00A413D1">
              <w:t xml:space="preserve"> design</w:t>
            </w:r>
            <w:r>
              <w:t xml:space="preserve"> and redesign</w:t>
            </w:r>
            <w:r w:rsidR="00E43D2E" w:rsidRPr="00A413D1">
              <w:t xml:space="preserve"> phase, for all projects involving design work, as an ongoing record of identified </w:t>
            </w:r>
            <w:r>
              <w:t>safety and health</w:t>
            </w:r>
            <w:r w:rsidR="00E43D2E" w:rsidRPr="00A413D1">
              <w:t xml:space="preserve"> risks and design mitigation measures adopted.</w:t>
            </w:r>
            <w:r w:rsidR="00D03D10">
              <w:t xml:space="preserve">  </w:t>
            </w:r>
          </w:p>
          <w:p w14:paraId="2DEF2A63" w14:textId="77777777" w:rsidR="00F10A47" w:rsidRDefault="00F10A47" w:rsidP="00F10A47">
            <w:pPr>
              <w:pStyle w:val="Tabletext"/>
              <w:spacing w:before="0" w:after="0" w:line="240" w:lineRule="auto"/>
            </w:pPr>
          </w:p>
          <w:p w14:paraId="094E6B5E" w14:textId="6FE7E2A8" w:rsidR="00E43D2E" w:rsidRPr="00883647" w:rsidRDefault="00E43D2E" w:rsidP="00F10A47">
            <w:pPr>
              <w:pStyle w:val="Tabletext"/>
              <w:spacing w:before="240"/>
            </w:pPr>
            <w:r w:rsidRPr="00883647">
              <w:t xml:space="preserve">The completion of </w:t>
            </w:r>
            <w:r w:rsidR="00CA6719" w:rsidRPr="00883647">
              <w:t>DRA’s</w:t>
            </w:r>
            <w:r w:rsidRPr="00883647">
              <w:t xml:space="preserve"> shall involve the following:</w:t>
            </w:r>
          </w:p>
          <w:p w14:paraId="106987BC" w14:textId="248D5B32" w:rsidR="00B2564B" w:rsidRDefault="00B2564B" w:rsidP="00AC4724">
            <w:pPr>
              <w:pStyle w:val="111"/>
              <w:numPr>
                <w:ilvl w:val="0"/>
                <w:numId w:val="24"/>
              </w:numPr>
              <w:ind w:left="319" w:right="99" w:hanging="284"/>
              <w:rPr>
                <w:rFonts w:ascii="Arial" w:hAnsi="Arial" w:cs="Arial"/>
                <w:szCs w:val="20"/>
                <w:lang w:val="en-GB"/>
              </w:rPr>
            </w:pPr>
            <w:r>
              <w:rPr>
                <w:rFonts w:ascii="Arial" w:hAnsi="Arial" w:cs="Arial"/>
                <w:szCs w:val="20"/>
                <w:lang w:val="en-GB"/>
              </w:rPr>
              <w:t>Identify the potential hazard</w:t>
            </w:r>
            <w:r w:rsidR="009D5EE5">
              <w:rPr>
                <w:rFonts w:ascii="Arial" w:hAnsi="Arial" w:cs="Arial"/>
                <w:szCs w:val="20"/>
                <w:lang w:val="en-GB"/>
              </w:rPr>
              <w:t xml:space="preserve">, </w:t>
            </w:r>
            <w:r>
              <w:rPr>
                <w:rFonts w:ascii="Arial" w:hAnsi="Arial" w:cs="Arial"/>
                <w:szCs w:val="20"/>
                <w:lang w:val="en-GB"/>
              </w:rPr>
              <w:t>record on the DRA form</w:t>
            </w:r>
            <w:r w:rsidR="009D5EE5">
              <w:rPr>
                <w:rFonts w:ascii="Arial" w:hAnsi="Arial" w:cs="Arial"/>
                <w:szCs w:val="20"/>
                <w:lang w:val="en-GB"/>
              </w:rPr>
              <w:t xml:space="preserve"> and assign an owner.</w:t>
            </w:r>
          </w:p>
          <w:p w14:paraId="52BB3A11" w14:textId="0320F399" w:rsidR="00883647" w:rsidRDefault="00883647" w:rsidP="00AC4724">
            <w:pPr>
              <w:pStyle w:val="111"/>
              <w:numPr>
                <w:ilvl w:val="0"/>
                <w:numId w:val="24"/>
              </w:numPr>
              <w:ind w:left="319" w:right="99" w:hanging="284"/>
              <w:rPr>
                <w:rFonts w:ascii="Arial" w:hAnsi="Arial" w:cs="Arial"/>
                <w:szCs w:val="20"/>
                <w:lang w:val="en-GB"/>
              </w:rPr>
            </w:pPr>
            <w:r w:rsidRPr="00883647">
              <w:rPr>
                <w:rFonts w:ascii="Arial" w:hAnsi="Arial" w:cs="Arial"/>
                <w:szCs w:val="20"/>
                <w:lang w:val="en-GB"/>
              </w:rPr>
              <w:t xml:space="preserve">Assess if it is technically feasible to </w:t>
            </w:r>
            <w:r w:rsidRPr="00883647">
              <w:rPr>
                <w:rFonts w:ascii="Arial" w:hAnsi="Arial" w:cs="Arial"/>
                <w:b/>
                <w:bCs/>
                <w:szCs w:val="20"/>
                <w:lang w:val="en-GB"/>
              </w:rPr>
              <w:t>avoid</w:t>
            </w:r>
            <w:r w:rsidRPr="00883647">
              <w:rPr>
                <w:rFonts w:ascii="Arial" w:hAnsi="Arial" w:cs="Arial"/>
                <w:szCs w:val="20"/>
                <w:lang w:val="en-GB"/>
              </w:rPr>
              <w:t xml:space="preserve"> the </w:t>
            </w:r>
            <w:r w:rsidR="00522CE1">
              <w:rPr>
                <w:rFonts w:ascii="Arial" w:hAnsi="Arial" w:cs="Arial"/>
                <w:szCs w:val="20"/>
                <w:lang w:val="en-GB"/>
              </w:rPr>
              <w:t>hazard</w:t>
            </w:r>
            <w:r w:rsidR="005164F9">
              <w:rPr>
                <w:rFonts w:ascii="Arial" w:hAnsi="Arial" w:cs="Arial"/>
                <w:szCs w:val="20"/>
                <w:lang w:val="en-GB"/>
              </w:rPr>
              <w:t>.</w:t>
            </w:r>
            <w:r w:rsidR="00E94051">
              <w:rPr>
                <w:rFonts w:ascii="Arial" w:hAnsi="Arial" w:cs="Arial"/>
                <w:szCs w:val="20"/>
                <w:lang w:val="en-GB"/>
              </w:rPr>
              <w:t xml:space="preserve"> Record this assessment on the DRA form.</w:t>
            </w:r>
          </w:p>
          <w:p w14:paraId="51843888" w14:textId="0984CCBC" w:rsidR="0075113E" w:rsidRPr="0075113E" w:rsidRDefault="00883647" w:rsidP="00AC4724">
            <w:pPr>
              <w:pStyle w:val="111"/>
              <w:numPr>
                <w:ilvl w:val="0"/>
                <w:numId w:val="24"/>
              </w:numPr>
              <w:ind w:left="319" w:right="99" w:hanging="284"/>
              <w:rPr>
                <w:rFonts w:ascii="Arial" w:hAnsi="Arial" w:cs="Arial"/>
                <w:szCs w:val="20"/>
                <w:lang w:val="en-GB"/>
              </w:rPr>
            </w:pPr>
            <w:r w:rsidRPr="00883647">
              <w:rPr>
                <w:rFonts w:ascii="Arial" w:hAnsi="Arial" w:cs="Arial"/>
                <w:iCs/>
                <w:szCs w:val="20"/>
                <w:lang w:val="en-GB"/>
              </w:rPr>
              <w:t xml:space="preserve">If it is not possible to avoid the </w:t>
            </w:r>
            <w:r w:rsidR="00E94051">
              <w:rPr>
                <w:rFonts w:ascii="Arial" w:hAnsi="Arial" w:cs="Arial"/>
                <w:iCs/>
                <w:szCs w:val="20"/>
                <w:lang w:val="en-GB"/>
              </w:rPr>
              <w:t>hazard</w:t>
            </w:r>
            <w:r w:rsidRPr="00883647">
              <w:rPr>
                <w:rFonts w:ascii="Arial" w:hAnsi="Arial" w:cs="Arial"/>
                <w:iCs/>
                <w:szCs w:val="20"/>
                <w:lang w:val="en-GB"/>
              </w:rPr>
              <w:t xml:space="preserve">, </w:t>
            </w:r>
            <w:r w:rsidR="00353FF6">
              <w:rPr>
                <w:rFonts w:ascii="Arial" w:hAnsi="Arial" w:cs="Arial"/>
                <w:iCs/>
                <w:szCs w:val="20"/>
                <w:lang w:val="en-GB"/>
              </w:rPr>
              <w:t>complete an initial</w:t>
            </w:r>
            <w:r w:rsidR="0075113E">
              <w:rPr>
                <w:rFonts w:ascii="Arial" w:hAnsi="Arial" w:cs="Arial"/>
                <w:iCs/>
                <w:szCs w:val="20"/>
                <w:lang w:val="en-GB"/>
              </w:rPr>
              <w:t xml:space="preserve"> risk </w:t>
            </w:r>
            <w:r w:rsidR="00A07F04">
              <w:rPr>
                <w:rFonts w:ascii="Arial" w:hAnsi="Arial" w:cs="Arial"/>
                <w:iCs/>
                <w:szCs w:val="20"/>
                <w:lang w:val="en-GB"/>
              </w:rPr>
              <w:t>rating</w:t>
            </w:r>
            <w:r w:rsidR="00353FF6">
              <w:rPr>
                <w:rFonts w:ascii="Arial" w:hAnsi="Arial" w:cs="Arial"/>
                <w:iCs/>
                <w:szCs w:val="20"/>
                <w:lang w:val="en-GB"/>
              </w:rPr>
              <w:t xml:space="preserve"> of the probability and severity </w:t>
            </w:r>
            <w:r w:rsidR="0075113E">
              <w:rPr>
                <w:rFonts w:ascii="Arial" w:hAnsi="Arial" w:cs="Arial"/>
                <w:iCs/>
                <w:szCs w:val="20"/>
                <w:lang w:val="en-GB"/>
              </w:rPr>
              <w:t>of the hazard occurring</w:t>
            </w:r>
            <w:r w:rsidR="00353FF6">
              <w:rPr>
                <w:rFonts w:ascii="Arial" w:hAnsi="Arial" w:cs="Arial"/>
                <w:iCs/>
                <w:szCs w:val="20"/>
                <w:lang w:val="en-GB"/>
              </w:rPr>
              <w:t>,</w:t>
            </w:r>
          </w:p>
          <w:p w14:paraId="73AF7C49" w14:textId="3C984F1D" w:rsidR="00883647" w:rsidRPr="001D4618" w:rsidRDefault="00353FF6" w:rsidP="00AC4724">
            <w:pPr>
              <w:pStyle w:val="111"/>
              <w:numPr>
                <w:ilvl w:val="0"/>
                <w:numId w:val="24"/>
              </w:numPr>
              <w:ind w:left="319" w:right="99" w:hanging="284"/>
              <w:rPr>
                <w:rFonts w:ascii="Arial" w:hAnsi="Arial" w:cs="Arial"/>
                <w:szCs w:val="20"/>
                <w:lang w:val="en-GB"/>
              </w:rPr>
            </w:pPr>
            <w:r>
              <w:rPr>
                <w:rFonts w:ascii="Arial" w:hAnsi="Arial" w:cs="Arial"/>
                <w:iCs/>
                <w:szCs w:val="20"/>
                <w:lang w:val="en-GB"/>
              </w:rPr>
              <w:t>T</w:t>
            </w:r>
            <w:r w:rsidR="00883647" w:rsidRPr="00883647">
              <w:rPr>
                <w:rFonts w:ascii="Arial" w:hAnsi="Arial" w:cs="Arial"/>
                <w:iCs/>
                <w:szCs w:val="20"/>
                <w:lang w:val="en-GB"/>
              </w:rPr>
              <w:t xml:space="preserve">ake steps to </w:t>
            </w:r>
            <w:r w:rsidR="00BA3601" w:rsidRPr="0095384B">
              <w:rPr>
                <w:rFonts w:ascii="Arial" w:hAnsi="Arial" w:cs="Arial"/>
                <w:b/>
                <w:bCs/>
                <w:iCs/>
                <w:szCs w:val="20"/>
                <w:lang w:val="en-GB"/>
              </w:rPr>
              <w:t>e</w:t>
            </w:r>
            <w:r w:rsidR="00883647" w:rsidRPr="0095384B">
              <w:rPr>
                <w:rFonts w:ascii="Arial" w:hAnsi="Arial" w:cs="Arial"/>
                <w:b/>
                <w:bCs/>
                <w:iCs/>
                <w:szCs w:val="20"/>
                <w:lang w:val="en-GB"/>
              </w:rPr>
              <w:t>li</w:t>
            </w:r>
            <w:r w:rsidR="00883647" w:rsidRPr="00883647">
              <w:rPr>
                <w:rFonts w:ascii="Arial" w:hAnsi="Arial" w:cs="Arial"/>
                <w:b/>
                <w:bCs/>
                <w:iCs/>
                <w:szCs w:val="20"/>
                <w:lang w:val="en-GB"/>
              </w:rPr>
              <w:t xml:space="preserve">minate </w:t>
            </w:r>
            <w:r w:rsidR="00883647" w:rsidRPr="00883647">
              <w:rPr>
                <w:rFonts w:ascii="Arial" w:hAnsi="Arial" w:cs="Arial"/>
                <w:iCs/>
                <w:szCs w:val="20"/>
                <w:lang w:val="en-GB"/>
              </w:rPr>
              <w:t xml:space="preserve">the </w:t>
            </w:r>
            <w:r>
              <w:rPr>
                <w:rFonts w:ascii="Arial" w:hAnsi="Arial" w:cs="Arial"/>
                <w:iCs/>
                <w:szCs w:val="20"/>
                <w:lang w:val="en-GB"/>
              </w:rPr>
              <w:t>hazard</w:t>
            </w:r>
            <w:r w:rsidR="001D4618">
              <w:rPr>
                <w:rFonts w:ascii="Arial" w:hAnsi="Arial" w:cs="Arial"/>
                <w:iCs/>
                <w:szCs w:val="20"/>
                <w:lang w:val="en-GB"/>
              </w:rPr>
              <w:t>.  Record design mitigation measures adopted.</w:t>
            </w:r>
          </w:p>
          <w:p w14:paraId="3BF2C063" w14:textId="79B936CF" w:rsidR="0023793A" w:rsidRDefault="00411E8C" w:rsidP="00AC4724">
            <w:pPr>
              <w:pStyle w:val="111"/>
              <w:numPr>
                <w:ilvl w:val="0"/>
                <w:numId w:val="24"/>
              </w:numPr>
              <w:ind w:left="319" w:right="99" w:hanging="284"/>
              <w:rPr>
                <w:rFonts w:ascii="Arial" w:hAnsi="Arial" w:cs="Arial"/>
                <w:szCs w:val="20"/>
                <w:lang w:val="en-GB"/>
              </w:rPr>
            </w:pPr>
            <w:r w:rsidRPr="00883647">
              <w:rPr>
                <w:rFonts w:ascii="Arial" w:hAnsi="Arial" w:cs="Arial"/>
                <w:szCs w:val="20"/>
                <w:lang w:val="en-GB"/>
              </w:rPr>
              <w:t xml:space="preserve">If it is not possible to eliminate </w:t>
            </w:r>
            <w:r>
              <w:rPr>
                <w:rFonts w:ascii="Arial" w:hAnsi="Arial" w:cs="Arial"/>
                <w:szCs w:val="20"/>
                <w:lang w:val="en-GB"/>
              </w:rPr>
              <w:t xml:space="preserve">the hazard, </w:t>
            </w:r>
            <w:r w:rsidR="00396218">
              <w:rPr>
                <w:rFonts w:ascii="Arial" w:hAnsi="Arial" w:cs="Arial"/>
                <w:szCs w:val="20"/>
                <w:lang w:val="en-GB"/>
              </w:rPr>
              <w:t>devise measures to</w:t>
            </w:r>
            <w:r w:rsidR="00D60A1C">
              <w:rPr>
                <w:rFonts w:ascii="Arial" w:hAnsi="Arial" w:cs="Arial"/>
                <w:szCs w:val="20"/>
                <w:lang w:val="en-GB"/>
              </w:rPr>
              <w:t xml:space="preserve"> </w:t>
            </w:r>
            <w:r w:rsidR="00D60A1C" w:rsidRPr="00D60A1C">
              <w:rPr>
                <w:rFonts w:ascii="Arial" w:hAnsi="Arial" w:cs="Arial"/>
                <w:b/>
                <w:bCs/>
                <w:szCs w:val="20"/>
                <w:lang w:val="en-GB"/>
              </w:rPr>
              <w:t>reduce</w:t>
            </w:r>
            <w:r w:rsidR="00D60A1C">
              <w:rPr>
                <w:rFonts w:ascii="Arial" w:hAnsi="Arial" w:cs="Arial"/>
                <w:szCs w:val="20"/>
                <w:lang w:val="en-GB"/>
              </w:rPr>
              <w:t xml:space="preserve"> or</w:t>
            </w:r>
            <w:r w:rsidR="00396218">
              <w:rPr>
                <w:rFonts w:ascii="Arial" w:hAnsi="Arial" w:cs="Arial"/>
                <w:szCs w:val="20"/>
                <w:lang w:val="en-GB"/>
              </w:rPr>
              <w:t xml:space="preserve"> </w:t>
            </w:r>
            <w:r w:rsidR="00396218" w:rsidRPr="00BA3601">
              <w:rPr>
                <w:rFonts w:ascii="Arial" w:hAnsi="Arial" w:cs="Arial"/>
                <w:b/>
                <w:bCs/>
                <w:szCs w:val="20"/>
                <w:lang w:val="en-GB"/>
              </w:rPr>
              <w:t>control</w:t>
            </w:r>
            <w:r w:rsidR="00396218">
              <w:rPr>
                <w:rFonts w:ascii="Arial" w:hAnsi="Arial" w:cs="Arial"/>
                <w:szCs w:val="20"/>
                <w:lang w:val="en-GB"/>
              </w:rPr>
              <w:t xml:space="preserve"> the hazard using the </w:t>
            </w:r>
            <w:r w:rsidR="007C021F">
              <w:rPr>
                <w:rFonts w:ascii="Arial" w:hAnsi="Arial" w:cs="Arial"/>
                <w:szCs w:val="20"/>
                <w:lang w:val="en-GB"/>
              </w:rPr>
              <w:t>Hierarchy of Risk Treatments</w:t>
            </w:r>
            <w:r w:rsidR="00396218">
              <w:rPr>
                <w:rFonts w:ascii="Arial" w:hAnsi="Arial" w:cs="Arial"/>
                <w:szCs w:val="20"/>
                <w:lang w:val="en-GB"/>
              </w:rPr>
              <w:t xml:space="preserve">. </w:t>
            </w:r>
            <w:r w:rsidR="0023793A">
              <w:rPr>
                <w:rFonts w:ascii="Arial" w:hAnsi="Arial" w:cs="Arial"/>
                <w:szCs w:val="20"/>
                <w:lang w:val="en-GB"/>
              </w:rPr>
              <w:t xml:space="preserve"> Record these controls on the DRA form.</w:t>
            </w:r>
            <w:r w:rsidR="00396218">
              <w:rPr>
                <w:rFonts w:ascii="Arial" w:hAnsi="Arial" w:cs="Arial"/>
                <w:szCs w:val="20"/>
                <w:lang w:val="en-GB"/>
              </w:rPr>
              <w:t xml:space="preserve"> </w:t>
            </w:r>
          </w:p>
          <w:p w14:paraId="3A7E53BD" w14:textId="2033D87C" w:rsidR="001D4618" w:rsidRPr="00883647" w:rsidRDefault="00396218" w:rsidP="00AC4724">
            <w:pPr>
              <w:pStyle w:val="111"/>
              <w:numPr>
                <w:ilvl w:val="0"/>
                <w:numId w:val="24"/>
              </w:numPr>
              <w:ind w:left="319" w:right="99" w:hanging="284"/>
              <w:rPr>
                <w:rFonts w:ascii="Arial" w:hAnsi="Arial" w:cs="Arial"/>
                <w:szCs w:val="20"/>
                <w:lang w:val="en-GB"/>
              </w:rPr>
            </w:pPr>
            <w:r>
              <w:rPr>
                <w:rFonts w:ascii="Arial" w:hAnsi="Arial" w:cs="Arial"/>
                <w:szCs w:val="20"/>
                <w:lang w:val="en-GB"/>
              </w:rPr>
              <w:t>Re-e</w:t>
            </w:r>
            <w:r w:rsidR="001D4618">
              <w:rPr>
                <w:rFonts w:ascii="Arial" w:hAnsi="Arial" w:cs="Arial"/>
                <w:szCs w:val="20"/>
                <w:lang w:val="en-GB"/>
              </w:rPr>
              <w:t xml:space="preserve">valuate the risk </w:t>
            </w:r>
            <w:r w:rsidR="00CA56E0">
              <w:rPr>
                <w:rFonts w:ascii="Arial" w:hAnsi="Arial" w:cs="Arial"/>
                <w:szCs w:val="20"/>
                <w:lang w:val="en-GB"/>
              </w:rPr>
              <w:t xml:space="preserve">rating </w:t>
            </w:r>
            <w:r w:rsidR="001D4618">
              <w:rPr>
                <w:rFonts w:ascii="Arial" w:hAnsi="Arial" w:cs="Arial"/>
                <w:szCs w:val="20"/>
                <w:lang w:val="en-GB"/>
              </w:rPr>
              <w:t>of the hazard occurring</w:t>
            </w:r>
            <w:r w:rsidR="0092595B">
              <w:rPr>
                <w:rFonts w:ascii="Arial" w:hAnsi="Arial" w:cs="Arial"/>
                <w:szCs w:val="20"/>
                <w:lang w:val="en-GB"/>
              </w:rPr>
              <w:t xml:space="preserve"> with the design </w:t>
            </w:r>
            <w:r w:rsidR="001058DC">
              <w:rPr>
                <w:rFonts w:ascii="Arial" w:hAnsi="Arial" w:cs="Arial"/>
                <w:szCs w:val="20"/>
                <w:lang w:val="en-GB"/>
              </w:rPr>
              <w:t>mitigation</w:t>
            </w:r>
            <w:r w:rsidR="0092595B">
              <w:rPr>
                <w:rFonts w:ascii="Arial" w:hAnsi="Arial" w:cs="Arial"/>
                <w:szCs w:val="20"/>
                <w:lang w:val="en-GB"/>
              </w:rPr>
              <w:t xml:space="preserve"> measures adopted.  If the </w:t>
            </w:r>
            <w:r w:rsidR="00E92F77">
              <w:rPr>
                <w:rFonts w:ascii="Arial" w:hAnsi="Arial" w:cs="Arial"/>
                <w:szCs w:val="20"/>
                <w:lang w:val="en-GB"/>
              </w:rPr>
              <w:t xml:space="preserve">residual </w:t>
            </w:r>
            <w:r w:rsidR="0092595B">
              <w:rPr>
                <w:rFonts w:ascii="Arial" w:hAnsi="Arial" w:cs="Arial"/>
                <w:szCs w:val="20"/>
                <w:lang w:val="en-GB"/>
              </w:rPr>
              <w:t xml:space="preserve">risk has not been reduced to an acceptable level, </w:t>
            </w:r>
            <w:r w:rsidR="00314CE7">
              <w:rPr>
                <w:rFonts w:ascii="Arial" w:hAnsi="Arial" w:cs="Arial"/>
                <w:szCs w:val="20"/>
                <w:lang w:val="en-GB"/>
              </w:rPr>
              <w:t xml:space="preserve">continue to use the </w:t>
            </w:r>
            <w:r w:rsidR="007C021F">
              <w:rPr>
                <w:rFonts w:ascii="Arial" w:hAnsi="Arial" w:cs="Arial"/>
                <w:szCs w:val="20"/>
                <w:lang w:val="en-GB"/>
              </w:rPr>
              <w:t>Hierarchy of Risk Treatments</w:t>
            </w:r>
            <w:r>
              <w:rPr>
                <w:rFonts w:ascii="Arial" w:hAnsi="Arial" w:cs="Arial"/>
                <w:szCs w:val="20"/>
                <w:lang w:val="en-GB"/>
              </w:rPr>
              <w:t xml:space="preserve"> to reduce the risk to an acceptable level.</w:t>
            </w:r>
          </w:p>
          <w:p w14:paraId="55170543" w14:textId="45843D6A" w:rsidR="00CA7FDA" w:rsidRPr="005B7AA5" w:rsidRDefault="00883647" w:rsidP="00AC4724">
            <w:pPr>
              <w:pStyle w:val="111"/>
              <w:numPr>
                <w:ilvl w:val="0"/>
                <w:numId w:val="24"/>
              </w:numPr>
              <w:ind w:left="319" w:right="99" w:hanging="284"/>
              <w:rPr>
                <w:rFonts w:ascii="Arial" w:hAnsi="Arial" w:cs="Arial"/>
                <w:szCs w:val="20"/>
                <w:lang w:val="en-GB"/>
              </w:rPr>
            </w:pPr>
            <w:r w:rsidRPr="00883647">
              <w:rPr>
                <w:rFonts w:ascii="Arial" w:hAnsi="Arial" w:cs="Arial"/>
                <w:szCs w:val="20"/>
                <w:lang w:val="en-GB"/>
              </w:rPr>
              <w:t>If it is not possible to eliminate</w:t>
            </w:r>
            <w:r w:rsidR="00E37989">
              <w:rPr>
                <w:rFonts w:ascii="Arial" w:hAnsi="Arial" w:cs="Arial"/>
                <w:szCs w:val="20"/>
                <w:lang w:val="en-GB"/>
              </w:rPr>
              <w:t xml:space="preserve">, reduce or control the </w:t>
            </w:r>
            <w:r w:rsidR="00E418B8">
              <w:rPr>
                <w:rFonts w:ascii="Arial" w:hAnsi="Arial" w:cs="Arial"/>
                <w:szCs w:val="20"/>
                <w:lang w:val="en-GB"/>
              </w:rPr>
              <w:t xml:space="preserve">residual risk through design </w:t>
            </w:r>
            <w:r w:rsidR="00E418B8" w:rsidRPr="00481F5C">
              <w:rPr>
                <w:rFonts w:ascii="Arial" w:hAnsi="Arial" w:cs="Arial"/>
                <w:szCs w:val="20"/>
                <w:lang w:val="en-GB"/>
              </w:rPr>
              <w:t>mitigation measures</w:t>
            </w:r>
            <w:r w:rsidR="007F257F" w:rsidRPr="00481F5C">
              <w:rPr>
                <w:rFonts w:ascii="Arial" w:hAnsi="Arial" w:cs="Arial"/>
                <w:szCs w:val="20"/>
                <w:lang w:val="en-GB"/>
              </w:rPr>
              <w:t xml:space="preserve">, use the administrative level of the </w:t>
            </w:r>
            <w:r w:rsidR="007C021F">
              <w:rPr>
                <w:rFonts w:ascii="Arial" w:hAnsi="Arial" w:cs="Arial"/>
              </w:rPr>
              <w:t>Hierarchy of Risk Treatments</w:t>
            </w:r>
            <w:r w:rsidR="0019004A">
              <w:rPr>
                <w:rFonts w:ascii="Arial" w:hAnsi="Arial" w:cs="Arial"/>
              </w:rPr>
              <w:t xml:space="preserve"> </w:t>
            </w:r>
            <w:r w:rsidR="00B82444">
              <w:rPr>
                <w:rFonts w:ascii="Arial" w:hAnsi="Arial" w:cs="Arial"/>
              </w:rPr>
              <w:t xml:space="preserve">or PPE </w:t>
            </w:r>
            <w:r w:rsidR="0019004A">
              <w:rPr>
                <w:rFonts w:ascii="Arial" w:hAnsi="Arial" w:cs="Arial"/>
              </w:rPr>
              <w:t>as a last resort (subject to the written acceptance of the residual risk owner).</w:t>
            </w:r>
          </w:p>
          <w:p w14:paraId="138CD064" w14:textId="5C3F3A36" w:rsidR="005B7AA5" w:rsidRDefault="00E43D2E" w:rsidP="00F10A47">
            <w:pPr>
              <w:pStyle w:val="Tabletext"/>
              <w:spacing w:after="120"/>
            </w:pPr>
            <w:r w:rsidRPr="00A413D1">
              <w:rPr>
                <w:b/>
                <w:bCs/>
              </w:rPr>
              <w:t>Note:</w:t>
            </w:r>
            <w:r w:rsidRPr="00A413D1">
              <w:t xml:space="preserve"> </w:t>
            </w:r>
            <w:r w:rsidR="00CA7FDA">
              <w:t xml:space="preserve">The design </w:t>
            </w:r>
            <w:r w:rsidRPr="00A413D1">
              <w:t xml:space="preserve">mitigation measures </w:t>
            </w:r>
            <w:r w:rsidR="009F0624">
              <w:t>recorded in the DRA</w:t>
            </w:r>
            <w:r w:rsidRPr="00A413D1">
              <w:t xml:space="preserve"> shall only record what mitigation measures the Designer has adopted to reduce the </w:t>
            </w:r>
            <w:r w:rsidR="009F0624">
              <w:t xml:space="preserve">risk of the </w:t>
            </w:r>
            <w:r w:rsidRPr="00A413D1">
              <w:t>design hazard</w:t>
            </w:r>
            <w:r w:rsidR="009F0624">
              <w:t xml:space="preserve"> occurring</w:t>
            </w:r>
            <w:r w:rsidRPr="00A413D1">
              <w:t xml:space="preserve">.  If no design mitigation measures are possible, this shall be recorded in the </w:t>
            </w:r>
            <w:r w:rsidR="00BC101C">
              <w:t>DRA</w:t>
            </w:r>
            <w:r w:rsidRPr="00A413D1">
              <w:t xml:space="preserve"> as</w:t>
            </w:r>
            <w:r w:rsidR="00686376">
              <w:t xml:space="preserve"> such, which will therefore be</w:t>
            </w:r>
            <w:r w:rsidRPr="00A413D1">
              <w:t xml:space="preserve"> a PtD residual risk.</w:t>
            </w:r>
          </w:p>
          <w:p w14:paraId="399B6914" w14:textId="77777777" w:rsidR="00F10A47" w:rsidRPr="005B7AA5" w:rsidRDefault="00F10A47" w:rsidP="00F10A47">
            <w:pPr>
              <w:pStyle w:val="Tabletext"/>
              <w:spacing w:after="120"/>
            </w:pPr>
          </w:p>
          <w:p w14:paraId="687AB468" w14:textId="781BCFD2" w:rsidR="00E43D2E" w:rsidRPr="005B7AA5" w:rsidRDefault="00E43D2E" w:rsidP="00F10A47">
            <w:pPr>
              <w:pStyle w:val="Tabletext"/>
              <w:spacing w:after="120"/>
              <w:rPr>
                <w:szCs w:val="20"/>
              </w:rPr>
            </w:pPr>
            <w:r w:rsidRPr="00A413D1">
              <w:rPr>
                <w:b/>
                <w:bCs/>
              </w:rPr>
              <w:t>Note:</w:t>
            </w:r>
            <w:r w:rsidRPr="00A413D1">
              <w:t xml:space="preserve"> Following the application of design mitigation measures, the resultant PtD residual risk rating shall be reviewed against the following table to determine if the risks have been reduced </w:t>
            </w:r>
            <w:r w:rsidR="00344736">
              <w:t>ALARP</w:t>
            </w:r>
            <w:r w:rsidRPr="00A413D1">
              <w:rPr>
                <w:szCs w:val="20"/>
              </w:rPr>
              <w:t xml:space="preserve">. Where the PtD residual risks remain unacceptably high, work should not proceed, </w:t>
            </w:r>
            <w:r w:rsidR="00344736">
              <w:rPr>
                <w:szCs w:val="20"/>
              </w:rPr>
              <w:t>where</w:t>
            </w:r>
            <w:r w:rsidRPr="00A413D1">
              <w:rPr>
                <w:szCs w:val="20"/>
              </w:rPr>
              <w:t xml:space="preserve"> an alternative </w:t>
            </w:r>
            <w:r w:rsidR="00344736">
              <w:rPr>
                <w:szCs w:val="20"/>
              </w:rPr>
              <w:t>design</w:t>
            </w:r>
            <w:r w:rsidRPr="00A413D1">
              <w:rPr>
                <w:szCs w:val="20"/>
              </w:rPr>
              <w:t xml:space="preserve"> should be sought.</w:t>
            </w:r>
          </w:p>
          <w:tbl>
            <w:tblPr>
              <w:tblW w:w="7118" w:type="dxa"/>
              <w:tblLook w:val="04A0" w:firstRow="1" w:lastRow="0" w:firstColumn="1" w:lastColumn="0" w:noHBand="0" w:noVBand="1"/>
            </w:tblPr>
            <w:tblGrid>
              <w:gridCol w:w="928"/>
              <w:gridCol w:w="6190"/>
            </w:tblGrid>
            <w:tr w:rsidR="00E43D2E" w:rsidRPr="00CD420A" w14:paraId="3D1E79C4" w14:textId="77777777" w:rsidTr="00F10A47">
              <w:trPr>
                <w:trHeight w:val="830"/>
              </w:trPr>
              <w:tc>
                <w:tcPr>
                  <w:tcW w:w="92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E504078" w14:textId="77777777" w:rsidR="00E43D2E" w:rsidRPr="00CD420A" w:rsidRDefault="00E43D2E" w:rsidP="00F10A47">
                  <w:pPr>
                    <w:spacing w:after="0" w:line="240" w:lineRule="auto"/>
                    <w:jc w:val="center"/>
                    <w:rPr>
                      <w:rFonts w:ascii="Arial" w:eastAsia="Times New Roman" w:hAnsi="Arial" w:cs="Arial"/>
                      <w:iCs/>
                      <w:sz w:val="20"/>
                      <w:szCs w:val="20"/>
                      <w:lang w:val="en-GB" w:eastAsia="en-GB"/>
                    </w:rPr>
                  </w:pPr>
                  <w:r w:rsidRPr="00CD420A">
                    <w:rPr>
                      <w:rFonts w:ascii="Arial" w:eastAsia="Times New Roman" w:hAnsi="Arial" w:cs="Arial"/>
                      <w:iCs/>
                      <w:sz w:val="20"/>
                      <w:szCs w:val="20"/>
                      <w:shd w:val="clear" w:color="auto" w:fill="E6E6E6"/>
                      <w:lang w:val="en-GB" w:eastAsia="en-GB"/>
                    </w:rPr>
                    <w:t>High</w:t>
                  </w:r>
                </w:p>
              </w:tc>
              <w:tc>
                <w:tcPr>
                  <w:tcW w:w="6190" w:type="dxa"/>
                  <w:tcBorders>
                    <w:top w:val="single" w:sz="4" w:space="0" w:color="auto"/>
                    <w:left w:val="nil"/>
                    <w:bottom w:val="single" w:sz="4" w:space="0" w:color="auto"/>
                    <w:right w:val="single" w:sz="4" w:space="0" w:color="auto"/>
                  </w:tcBorders>
                  <w:shd w:val="clear" w:color="000000" w:fill="FFFFFF"/>
                  <w:vAlign w:val="center"/>
                  <w:hideMark/>
                </w:tcPr>
                <w:p w14:paraId="290BA2A1" w14:textId="7AB1C76B" w:rsidR="00CD420A" w:rsidRPr="00CD420A" w:rsidRDefault="00E43D2E" w:rsidP="00F10A47">
                  <w:pPr>
                    <w:pStyle w:val="111"/>
                    <w:numPr>
                      <w:ilvl w:val="0"/>
                      <w:numId w:val="0"/>
                    </w:numPr>
                    <w:spacing w:before="0" w:after="60"/>
                    <w:jc w:val="left"/>
                    <w:rPr>
                      <w:rFonts w:ascii="Arial" w:eastAsia="Times New Roman" w:hAnsi="Arial" w:cs="Arial"/>
                      <w:iCs/>
                      <w:szCs w:val="20"/>
                      <w:lang w:val="en-GB" w:eastAsia="en-GB"/>
                    </w:rPr>
                  </w:pPr>
                  <w:r w:rsidRPr="00CD420A">
                    <w:rPr>
                      <w:rFonts w:ascii="Arial" w:eastAsia="Times New Roman" w:hAnsi="Arial" w:cs="Arial"/>
                      <w:iCs/>
                      <w:szCs w:val="20"/>
                      <w:lang w:val="en-GB" w:eastAsia="en-GB"/>
                    </w:rPr>
                    <w:t>PtD risk is unacceptably high.  Revise design to reduce PtD risk to an acceptable and manageable level.</w:t>
                  </w:r>
                  <w:r w:rsidR="00CD420A" w:rsidRPr="00CD420A">
                    <w:rPr>
                      <w:rFonts w:ascii="Arial" w:eastAsia="Times New Roman" w:hAnsi="Arial" w:cs="Arial"/>
                      <w:iCs/>
                      <w:szCs w:val="20"/>
                      <w:lang w:val="en-GB" w:eastAsia="en-GB"/>
                    </w:rPr>
                    <w:t xml:space="preserve"> </w:t>
                  </w:r>
                </w:p>
                <w:p w14:paraId="77E5E470" w14:textId="00D27DAB" w:rsidR="00CD420A" w:rsidRPr="00CD420A" w:rsidRDefault="00CD420A" w:rsidP="00F10A47">
                  <w:pPr>
                    <w:pStyle w:val="111"/>
                    <w:numPr>
                      <w:ilvl w:val="0"/>
                      <w:numId w:val="0"/>
                    </w:numPr>
                    <w:spacing w:before="0" w:after="60"/>
                    <w:jc w:val="left"/>
                    <w:rPr>
                      <w:rFonts w:ascii="Arial" w:hAnsi="Arial" w:cs="Arial"/>
                      <w:iCs/>
                      <w:szCs w:val="20"/>
                      <w:lang w:val="en-GB" w:eastAsia="en-GB"/>
                    </w:rPr>
                  </w:pPr>
                  <w:r w:rsidRPr="00CD420A">
                    <w:rPr>
                      <w:rFonts w:ascii="Arial" w:hAnsi="Arial" w:cs="Arial"/>
                      <w:iCs/>
                      <w:szCs w:val="20"/>
                      <w:lang w:val="en-GB" w:eastAsia="en-GB"/>
                    </w:rPr>
                    <w:t xml:space="preserve">In exceptional circumstances, consult with designers, Client, contractors, </w:t>
                  </w:r>
                  <w:r w:rsidR="005B7AA5">
                    <w:rPr>
                      <w:rFonts w:ascii="Arial" w:hAnsi="Arial" w:cs="Arial"/>
                      <w:iCs/>
                      <w:szCs w:val="20"/>
                      <w:lang w:val="en-GB" w:eastAsia="en-GB"/>
                    </w:rPr>
                    <w:t>end users</w:t>
                  </w:r>
                  <w:r w:rsidRPr="00CD420A">
                    <w:rPr>
                      <w:rFonts w:ascii="Arial" w:hAnsi="Arial" w:cs="Arial"/>
                      <w:iCs/>
                      <w:szCs w:val="20"/>
                      <w:lang w:val="en-GB" w:eastAsia="en-GB"/>
                    </w:rPr>
                    <w:t xml:space="preserve"> (where appropriate) to confirm if the residual risk and identified design mitigation measures must be accepted due to other factors.  </w:t>
                  </w:r>
                </w:p>
                <w:p w14:paraId="67C64A54" w14:textId="49799F23" w:rsidR="00E43D2E" w:rsidRPr="00CD420A" w:rsidRDefault="00CD420A" w:rsidP="00F10A47">
                  <w:pPr>
                    <w:spacing w:after="60" w:line="240" w:lineRule="auto"/>
                    <w:rPr>
                      <w:rFonts w:ascii="Arial" w:eastAsia="Times New Roman" w:hAnsi="Arial" w:cs="Arial"/>
                      <w:iCs/>
                      <w:sz w:val="20"/>
                      <w:szCs w:val="20"/>
                      <w:lang w:val="en-GB" w:eastAsia="en-GB"/>
                    </w:rPr>
                  </w:pPr>
                  <w:r w:rsidRPr="00CD420A">
                    <w:rPr>
                      <w:rFonts w:ascii="Arial" w:hAnsi="Arial" w:cs="Arial"/>
                      <w:iCs/>
                      <w:sz w:val="20"/>
                      <w:szCs w:val="20"/>
                      <w:lang w:val="en-GB" w:eastAsia="en-GB"/>
                    </w:rPr>
                    <w:t>Document all correspondence, assumptions and decisions.</w:t>
                  </w:r>
                </w:p>
              </w:tc>
            </w:tr>
            <w:tr w:rsidR="00E43D2E" w:rsidRPr="00CD420A" w14:paraId="6C87CDD0" w14:textId="77777777" w:rsidTr="00F10A47">
              <w:trPr>
                <w:trHeight w:val="1196"/>
              </w:trPr>
              <w:tc>
                <w:tcPr>
                  <w:tcW w:w="928" w:type="dxa"/>
                  <w:tcBorders>
                    <w:top w:val="nil"/>
                    <w:left w:val="single" w:sz="4" w:space="0" w:color="auto"/>
                    <w:bottom w:val="single" w:sz="4" w:space="0" w:color="auto"/>
                    <w:right w:val="single" w:sz="4" w:space="0" w:color="auto"/>
                  </w:tcBorders>
                  <w:shd w:val="clear" w:color="000000" w:fill="FFC000"/>
                  <w:noWrap/>
                  <w:vAlign w:val="center"/>
                  <w:hideMark/>
                </w:tcPr>
                <w:p w14:paraId="55323AB4" w14:textId="77777777" w:rsidR="00E43D2E" w:rsidRPr="00CD420A" w:rsidRDefault="00E43D2E" w:rsidP="00F10A47">
                  <w:pPr>
                    <w:spacing w:after="0" w:line="240" w:lineRule="auto"/>
                    <w:jc w:val="center"/>
                    <w:rPr>
                      <w:rFonts w:ascii="Arial" w:eastAsia="Times New Roman" w:hAnsi="Arial" w:cs="Arial"/>
                      <w:iCs/>
                      <w:sz w:val="20"/>
                      <w:szCs w:val="20"/>
                      <w:lang w:val="en-GB" w:eastAsia="en-GB"/>
                    </w:rPr>
                  </w:pPr>
                  <w:r w:rsidRPr="00CD420A">
                    <w:rPr>
                      <w:rFonts w:ascii="Arial" w:eastAsia="Times New Roman" w:hAnsi="Arial" w:cs="Arial"/>
                      <w:iCs/>
                      <w:sz w:val="20"/>
                      <w:szCs w:val="20"/>
                      <w:shd w:val="clear" w:color="auto" w:fill="E6E6E6"/>
                      <w:lang w:val="en-GB" w:eastAsia="en-GB"/>
                    </w:rPr>
                    <w:t>Medium</w:t>
                  </w:r>
                </w:p>
              </w:tc>
              <w:tc>
                <w:tcPr>
                  <w:tcW w:w="6190" w:type="dxa"/>
                  <w:tcBorders>
                    <w:top w:val="nil"/>
                    <w:left w:val="nil"/>
                    <w:bottom w:val="single" w:sz="4" w:space="0" w:color="auto"/>
                    <w:right w:val="single" w:sz="4" w:space="0" w:color="auto"/>
                  </w:tcBorders>
                  <w:shd w:val="clear" w:color="000000" w:fill="FFFFFF"/>
                  <w:vAlign w:val="center"/>
                  <w:hideMark/>
                </w:tcPr>
                <w:p w14:paraId="0F48AC6F" w14:textId="40D8E629" w:rsidR="00267E2B" w:rsidRPr="00267E2B" w:rsidRDefault="00267E2B" w:rsidP="00F10A47">
                  <w:pPr>
                    <w:pStyle w:val="111"/>
                    <w:numPr>
                      <w:ilvl w:val="0"/>
                      <w:numId w:val="0"/>
                    </w:numPr>
                    <w:spacing w:before="0" w:after="60"/>
                    <w:jc w:val="left"/>
                    <w:rPr>
                      <w:rFonts w:ascii="Arial" w:hAnsi="Arial" w:cs="Arial"/>
                      <w:szCs w:val="20"/>
                      <w:lang w:val="en-GB" w:eastAsia="en-GB"/>
                    </w:rPr>
                  </w:pPr>
                  <w:r w:rsidRPr="00267E2B">
                    <w:rPr>
                      <w:rFonts w:ascii="Arial" w:hAnsi="Arial" w:cs="Arial"/>
                      <w:szCs w:val="20"/>
                      <w:lang w:val="en-GB" w:eastAsia="en-GB"/>
                    </w:rPr>
                    <w:t xml:space="preserve">Following consultation between designers, Client, contractors, </w:t>
                  </w:r>
                  <w:r>
                    <w:rPr>
                      <w:rFonts w:ascii="Arial" w:hAnsi="Arial" w:cs="Arial"/>
                      <w:szCs w:val="20"/>
                      <w:lang w:val="en-GB" w:eastAsia="en-GB"/>
                    </w:rPr>
                    <w:t xml:space="preserve">end users </w:t>
                  </w:r>
                  <w:r w:rsidRPr="00267E2B">
                    <w:rPr>
                      <w:rFonts w:ascii="Arial" w:hAnsi="Arial" w:cs="Arial"/>
                      <w:szCs w:val="20"/>
                      <w:lang w:val="en-GB" w:eastAsia="en-GB"/>
                    </w:rPr>
                    <w:t xml:space="preserve">(where appropriate), </w:t>
                  </w:r>
                  <w:r w:rsidR="00CE5258">
                    <w:rPr>
                      <w:rFonts w:ascii="Arial" w:hAnsi="Arial" w:cs="Arial"/>
                      <w:szCs w:val="20"/>
                      <w:lang w:val="en-GB" w:eastAsia="en-GB"/>
                    </w:rPr>
                    <w:t>PtD</w:t>
                  </w:r>
                  <w:r w:rsidRPr="00267E2B">
                    <w:rPr>
                      <w:rFonts w:ascii="Arial" w:hAnsi="Arial" w:cs="Arial"/>
                      <w:szCs w:val="20"/>
                      <w:lang w:val="en-GB" w:eastAsia="en-GB"/>
                    </w:rPr>
                    <w:t xml:space="preserve"> risk may be permitted with appropriate design mitigation measures adopted.</w:t>
                  </w:r>
                </w:p>
                <w:p w14:paraId="0302F7D1" w14:textId="720BD94A" w:rsidR="00E43D2E" w:rsidRPr="00CD420A" w:rsidRDefault="00267E2B" w:rsidP="00F10A47">
                  <w:pPr>
                    <w:spacing w:after="60" w:line="240" w:lineRule="auto"/>
                    <w:rPr>
                      <w:rFonts w:ascii="Arial" w:eastAsia="Times New Roman" w:hAnsi="Arial" w:cs="Arial"/>
                      <w:iCs/>
                      <w:sz w:val="20"/>
                      <w:szCs w:val="20"/>
                      <w:lang w:val="en-GB" w:eastAsia="en-GB"/>
                    </w:rPr>
                  </w:pPr>
                  <w:r w:rsidRPr="00267E2B">
                    <w:rPr>
                      <w:rFonts w:ascii="Arial" w:hAnsi="Arial" w:cs="Arial"/>
                      <w:sz w:val="20"/>
                      <w:szCs w:val="20"/>
                      <w:lang w:val="en-GB" w:eastAsia="en-GB"/>
                    </w:rPr>
                    <w:t>Communicate design mitigation measures adopted and residual risks to follow on designers, contractors and end users (where appropriate).</w:t>
                  </w:r>
                </w:p>
              </w:tc>
            </w:tr>
            <w:tr w:rsidR="00E43D2E" w:rsidRPr="00CD420A" w14:paraId="300949D7" w14:textId="77777777" w:rsidTr="00F10A47">
              <w:trPr>
                <w:trHeight w:val="858"/>
              </w:trPr>
              <w:tc>
                <w:tcPr>
                  <w:tcW w:w="928" w:type="dxa"/>
                  <w:tcBorders>
                    <w:top w:val="nil"/>
                    <w:left w:val="single" w:sz="4" w:space="0" w:color="auto"/>
                    <w:bottom w:val="single" w:sz="4" w:space="0" w:color="auto"/>
                    <w:right w:val="single" w:sz="4" w:space="0" w:color="auto"/>
                  </w:tcBorders>
                  <w:shd w:val="clear" w:color="000000" w:fill="92D050"/>
                  <w:noWrap/>
                  <w:vAlign w:val="center"/>
                  <w:hideMark/>
                </w:tcPr>
                <w:p w14:paraId="5892AC15" w14:textId="77777777" w:rsidR="00E43D2E" w:rsidRPr="00CD420A" w:rsidRDefault="00E43D2E" w:rsidP="00F10A47">
                  <w:pPr>
                    <w:spacing w:after="0" w:line="240" w:lineRule="auto"/>
                    <w:jc w:val="center"/>
                    <w:rPr>
                      <w:rFonts w:ascii="Arial" w:eastAsia="Times New Roman" w:hAnsi="Arial" w:cs="Arial"/>
                      <w:iCs/>
                      <w:sz w:val="20"/>
                      <w:szCs w:val="20"/>
                      <w:lang w:val="en-GB" w:eastAsia="en-GB"/>
                    </w:rPr>
                  </w:pPr>
                  <w:r w:rsidRPr="00CD420A">
                    <w:rPr>
                      <w:rFonts w:ascii="Arial" w:eastAsia="Times New Roman" w:hAnsi="Arial" w:cs="Arial"/>
                      <w:iCs/>
                      <w:sz w:val="20"/>
                      <w:szCs w:val="20"/>
                      <w:shd w:val="clear" w:color="auto" w:fill="E6E6E6"/>
                      <w:lang w:val="en-GB" w:eastAsia="en-GB"/>
                    </w:rPr>
                    <w:t>Low</w:t>
                  </w:r>
                </w:p>
              </w:tc>
              <w:tc>
                <w:tcPr>
                  <w:tcW w:w="6190" w:type="dxa"/>
                  <w:tcBorders>
                    <w:top w:val="nil"/>
                    <w:left w:val="nil"/>
                    <w:bottom w:val="single" w:sz="4" w:space="0" w:color="auto"/>
                    <w:right w:val="single" w:sz="4" w:space="0" w:color="auto"/>
                  </w:tcBorders>
                  <w:shd w:val="clear" w:color="000000" w:fill="FFFFFF"/>
                  <w:vAlign w:val="center"/>
                  <w:hideMark/>
                </w:tcPr>
                <w:p w14:paraId="0DE0970B" w14:textId="7AD90345" w:rsidR="00E43D2E" w:rsidRPr="006E46F3" w:rsidRDefault="006E46F3" w:rsidP="00F10A47">
                  <w:pPr>
                    <w:spacing w:after="60" w:line="240" w:lineRule="auto"/>
                    <w:rPr>
                      <w:rFonts w:ascii="Arial" w:eastAsia="Times New Roman" w:hAnsi="Arial" w:cs="Arial"/>
                      <w:iCs/>
                      <w:sz w:val="20"/>
                      <w:szCs w:val="20"/>
                      <w:lang w:val="en-GB" w:eastAsia="en-GB"/>
                    </w:rPr>
                  </w:pPr>
                  <w:r w:rsidRPr="006E46F3">
                    <w:rPr>
                      <w:rFonts w:ascii="Arial" w:hAnsi="Arial" w:cs="Arial"/>
                      <w:sz w:val="20"/>
                      <w:szCs w:val="20"/>
                      <w:lang w:val="en-GB" w:eastAsia="en-GB"/>
                    </w:rPr>
                    <w:t>Residual design risk is permitted, subject to the adoption and communication of identified design mitigation measures, to follow on designers, contractors and end users (where appropriate).</w:t>
                  </w:r>
                </w:p>
              </w:tc>
            </w:tr>
          </w:tbl>
          <w:p w14:paraId="7169A600" w14:textId="7E1C8CF5" w:rsidR="00E43D2E" w:rsidRPr="00A413D1" w:rsidRDefault="00F924C2" w:rsidP="005411EA">
            <w:pPr>
              <w:pStyle w:val="NormalWeb"/>
              <w:shd w:val="clear" w:color="auto" w:fill="FFFFFF"/>
              <w:spacing w:before="120" w:beforeAutospacing="0" w:after="40" w:afterAutospacing="0"/>
              <w:jc w:val="both"/>
              <w:rPr>
                <w:rFonts w:ascii="Arial" w:eastAsiaTheme="minorEastAsia" w:hAnsi="Arial" w:cs="Arial"/>
                <w:sz w:val="20"/>
                <w:szCs w:val="20"/>
                <w:lang w:val="en-US" w:eastAsia="en-US"/>
              </w:rPr>
            </w:pPr>
            <w:r w:rsidRPr="00F924C2">
              <w:rPr>
                <w:rFonts w:ascii="Arial" w:eastAsiaTheme="minorEastAsia" w:hAnsi="Arial" w:cs="Arial"/>
                <w:b/>
                <w:bCs/>
                <w:sz w:val="20"/>
                <w:szCs w:val="20"/>
                <w:lang w:val="en-US" w:eastAsia="en-US"/>
              </w:rPr>
              <w:lastRenderedPageBreak/>
              <w:t>Note:</w:t>
            </w:r>
            <w:r>
              <w:rPr>
                <w:rFonts w:ascii="Arial" w:eastAsiaTheme="minorEastAsia" w:hAnsi="Arial" w:cs="Arial"/>
                <w:sz w:val="20"/>
                <w:szCs w:val="20"/>
                <w:lang w:val="en-US" w:eastAsia="en-US"/>
              </w:rPr>
              <w:t xml:space="preserve"> </w:t>
            </w:r>
            <w:r w:rsidR="00E43D2E" w:rsidRPr="00A413D1">
              <w:rPr>
                <w:rFonts w:ascii="Arial" w:eastAsiaTheme="minorEastAsia" w:hAnsi="Arial" w:cs="Arial"/>
                <w:sz w:val="20"/>
                <w:szCs w:val="20"/>
                <w:lang w:val="en-US" w:eastAsia="en-US"/>
              </w:rPr>
              <w:t xml:space="preserve">Design hazards to be </w:t>
            </w:r>
            <w:r w:rsidR="00314E8A">
              <w:rPr>
                <w:rFonts w:ascii="Arial" w:eastAsiaTheme="minorEastAsia" w:hAnsi="Arial" w:cs="Arial"/>
                <w:sz w:val="20"/>
                <w:szCs w:val="20"/>
                <w:lang w:val="en-US" w:eastAsia="en-US"/>
              </w:rPr>
              <w:t>listed</w:t>
            </w:r>
            <w:r w:rsidR="00E43D2E" w:rsidRPr="00A413D1">
              <w:rPr>
                <w:rFonts w:ascii="Arial" w:eastAsiaTheme="minorEastAsia" w:hAnsi="Arial" w:cs="Arial"/>
                <w:sz w:val="20"/>
                <w:szCs w:val="20"/>
                <w:lang w:val="en-US" w:eastAsia="en-US"/>
              </w:rPr>
              <w:t xml:space="preserve"> by the Designer in the </w:t>
            </w:r>
            <w:r>
              <w:rPr>
                <w:rFonts w:ascii="Arial" w:eastAsiaTheme="minorEastAsia" w:hAnsi="Arial" w:cs="Arial"/>
                <w:sz w:val="20"/>
                <w:szCs w:val="20"/>
                <w:lang w:val="en-US" w:eastAsia="en-US"/>
              </w:rPr>
              <w:t>DRA</w:t>
            </w:r>
            <w:r w:rsidR="00E43D2E" w:rsidRPr="00A413D1">
              <w:rPr>
                <w:rFonts w:ascii="Arial" w:eastAsiaTheme="minorEastAsia" w:hAnsi="Arial" w:cs="Arial"/>
                <w:sz w:val="20"/>
                <w:szCs w:val="20"/>
                <w:lang w:val="en-US" w:eastAsia="en-US"/>
              </w:rPr>
              <w:t xml:space="preserve"> shall include hazards which are:</w:t>
            </w:r>
          </w:p>
          <w:p w14:paraId="3CE415E3" w14:textId="672488F7" w:rsidR="00E43D2E" w:rsidRPr="00A413D1" w:rsidRDefault="00E43D2E" w:rsidP="00AC4724">
            <w:pPr>
              <w:pStyle w:val="NormalWeb"/>
              <w:numPr>
                <w:ilvl w:val="0"/>
                <w:numId w:val="7"/>
              </w:numPr>
              <w:shd w:val="clear" w:color="auto" w:fill="FFFFFF"/>
              <w:spacing w:before="120" w:beforeAutospacing="0" w:after="40" w:afterAutospacing="0"/>
              <w:ind w:left="276" w:hanging="276"/>
              <w:jc w:val="both"/>
              <w:rPr>
                <w:rFonts w:ascii="Arial" w:eastAsiaTheme="minorEastAsia" w:hAnsi="Arial" w:cs="Arial"/>
                <w:sz w:val="20"/>
                <w:szCs w:val="20"/>
                <w:lang w:val="en-US" w:eastAsia="en-US"/>
              </w:rPr>
            </w:pPr>
            <w:r w:rsidRPr="00A413D1">
              <w:rPr>
                <w:rFonts w:ascii="Arial" w:eastAsiaTheme="minorEastAsia" w:hAnsi="Arial" w:cs="Arial"/>
                <w:sz w:val="20"/>
                <w:szCs w:val="20"/>
                <w:lang w:val="en-US" w:eastAsia="en-US"/>
              </w:rPr>
              <w:t xml:space="preserve">Introduced </w:t>
            </w:r>
            <w:r w:rsidR="007638E3">
              <w:rPr>
                <w:rFonts w:ascii="Arial" w:eastAsiaTheme="minorEastAsia" w:hAnsi="Arial" w:cs="Arial"/>
                <w:sz w:val="20"/>
                <w:szCs w:val="20"/>
                <w:lang w:val="en-US" w:eastAsia="en-US"/>
              </w:rPr>
              <w:t>through</w:t>
            </w:r>
            <w:r w:rsidRPr="00A413D1">
              <w:rPr>
                <w:rFonts w:ascii="Arial" w:eastAsiaTheme="minorEastAsia" w:hAnsi="Arial" w:cs="Arial"/>
                <w:sz w:val="20"/>
                <w:szCs w:val="20"/>
                <w:lang w:val="en-US" w:eastAsia="en-US"/>
              </w:rPr>
              <w:t xml:space="preserve"> their design or which already exist on the site. </w:t>
            </w:r>
          </w:p>
          <w:p w14:paraId="625768BD" w14:textId="7F083038" w:rsidR="00E43D2E" w:rsidRPr="00A413D1" w:rsidRDefault="00E43D2E" w:rsidP="00AC4724">
            <w:pPr>
              <w:pStyle w:val="NormalWeb"/>
              <w:numPr>
                <w:ilvl w:val="0"/>
                <w:numId w:val="7"/>
              </w:numPr>
              <w:shd w:val="clear" w:color="auto" w:fill="FFFFFF"/>
              <w:spacing w:before="120" w:beforeAutospacing="0" w:after="40" w:afterAutospacing="0"/>
              <w:ind w:left="276" w:hanging="276"/>
              <w:jc w:val="both"/>
              <w:rPr>
                <w:rFonts w:ascii="Arial" w:eastAsiaTheme="minorEastAsia" w:hAnsi="Arial" w:cs="Arial"/>
                <w:sz w:val="20"/>
                <w:szCs w:val="20"/>
                <w:lang w:val="en-US" w:eastAsia="en-US"/>
              </w:rPr>
            </w:pPr>
            <w:r w:rsidRPr="00A413D1">
              <w:rPr>
                <w:rFonts w:ascii="Arial" w:eastAsiaTheme="minorEastAsia" w:hAnsi="Arial" w:cs="Arial"/>
                <w:sz w:val="20"/>
                <w:szCs w:val="20"/>
                <w:lang w:val="en-US" w:eastAsia="en-US"/>
              </w:rPr>
              <w:t>Introduced through systems of work and/or sequencing which are foreseeable during the design stage for implementation during construction</w:t>
            </w:r>
            <w:r w:rsidR="00314E8A">
              <w:rPr>
                <w:rFonts w:ascii="Arial" w:eastAsiaTheme="minorEastAsia" w:hAnsi="Arial" w:cs="Arial"/>
                <w:sz w:val="20"/>
                <w:szCs w:val="20"/>
                <w:lang w:val="en-US" w:eastAsia="en-US"/>
              </w:rPr>
              <w:t>, operation, maintenance</w:t>
            </w:r>
            <w:r w:rsidR="00D03D10">
              <w:rPr>
                <w:rFonts w:ascii="Arial" w:eastAsiaTheme="minorEastAsia" w:hAnsi="Arial" w:cs="Arial"/>
                <w:sz w:val="20"/>
                <w:szCs w:val="20"/>
                <w:lang w:val="en-US" w:eastAsia="en-US"/>
              </w:rPr>
              <w:t xml:space="preserve"> or demolition</w:t>
            </w:r>
            <w:r w:rsidR="00314E8A">
              <w:rPr>
                <w:rFonts w:ascii="Arial" w:eastAsiaTheme="minorEastAsia" w:hAnsi="Arial" w:cs="Arial"/>
                <w:sz w:val="20"/>
                <w:szCs w:val="20"/>
                <w:lang w:val="en-US" w:eastAsia="en-US"/>
              </w:rPr>
              <w:t xml:space="preserve"> of the asset</w:t>
            </w:r>
            <w:r w:rsidRPr="00A413D1">
              <w:rPr>
                <w:rFonts w:ascii="Arial" w:eastAsiaTheme="minorEastAsia" w:hAnsi="Arial" w:cs="Arial"/>
                <w:sz w:val="20"/>
                <w:szCs w:val="20"/>
                <w:lang w:val="en-US" w:eastAsia="en-US"/>
              </w:rPr>
              <w:t>.</w:t>
            </w:r>
          </w:p>
          <w:p w14:paraId="1B5F097B" w14:textId="2516FAF0" w:rsidR="00067F50" w:rsidRPr="00067F50" w:rsidRDefault="00E43D2E" w:rsidP="00F10A47">
            <w:pPr>
              <w:pStyle w:val="NormalWeb"/>
              <w:numPr>
                <w:ilvl w:val="0"/>
                <w:numId w:val="7"/>
              </w:numPr>
              <w:shd w:val="clear" w:color="auto" w:fill="FFFFFF"/>
              <w:spacing w:before="120" w:beforeAutospacing="0" w:after="120" w:afterAutospacing="0"/>
              <w:ind w:left="278" w:hanging="278"/>
              <w:jc w:val="both"/>
            </w:pPr>
            <w:r w:rsidRPr="00A413D1">
              <w:rPr>
                <w:rFonts w:ascii="Arial" w:eastAsiaTheme="minorEastAsia" w:hAnsi="Arial" w:cs="Arial"/>
                <w:sz w:val="20"/>
                <w:szCs w:val="20"/>
                <w:lang w:val="en-US" w:eastAsia="en-US"/>
              </w:rPr>
              <w:t>Intended operation and maintenance of the asset as a workplace.</w:t>
            </w:r>
          </w:p>
        </w:tc>
      </w:tr>
      <w:tr w:rsidR="00E4338F" w:rsidRPr="00A413D1" w14:paraId="1DC869D9" w14:textId="77777777" w:rsidTr="00E5645D">
        <w:trPr>
          <w:gridAfter w:val="1"/>
          <w:wAfter w:w="8" w:type="dxa"/>
          <w:trHeight w:val="337"/>
        </w:trPr>
        <w:tc>
          <w:tcPr>
            <w:tcW w:w="814" w:type="dxa"/>
          </w:tcPr>
          <w:p w14:paraId="4DF522C5" w14:textId="70E49AF0" w:rsidR="00E4338F" w:rsidRPr="00A413D1" w:rsidRDefault="00E4338F" w:rsidP="00E43D2E">
            <w:pPr>
              <w:pStyle w:val="111"/>
              <w:numPr>
                <w:ilvl w:val="0"/>
                <w:numId w:val="0"/>
              </w:numPr>
              <w:spacing w:before="120" w:after="40"/>
              <w:jc w:val="left"/>
              <w:rPr>
                <w:rFonts w:ascii="Arial" w:hAnsi="Arial" w:cs="Arial"/>
                <w:szCs w:val="20"/>
              </w:rPr>
            </w:pPr>
            <w:r>
              <w:rPr>
                <w:rFonts w:ascii="Arial" w:hAnsi="Arial" w:cs="Arial"/>
                <w:szCs w:val="20"/>
              </w:rPr>
              <w:lastRenderedPageBreak/>
              <w:t>6.5.2</w:t>
            </w:r>
          </w:p>
        </w:tc>
        <w:tc>
          <w:tcPr>
            <w:tcW w:w="1870" w:type="dxa"/>
          </w:tcPr>
          <w:p w14:paraId="5043BD4D" w14:textId="6B35FA85" w:rsidR="00E4338F" w:rsidRPr="00A413D1" w:rsidRDefault="00FC46D9" w:rsidP="009B5DF2">
            <w:pPr>
              <w:pStyle w:val="Tabletext"/>
              <w:jc w:val="left"/>
            </w:pPr>
            <w:r>
              <w:t>Project Manager</w:t>
            </w:r>
          </w:p>
        </w:tc>
        <w:tc>
          <w:tcPr>
            <w:tcW w:w="7286" w:type="dxa"/>
          </w:tcPr>
          <w:p w14:paraId="67DF3FE2" w14:textId="125064E4" w:rsidR="008944FA" w:rsidRDefault="008944FA" w:rsidP="008944FA">
            <w:pPr>
              <w:pStyle w:val="Tabletext"/>
            </w:pPr>
            <w:r w:rsidRPr="008944FA">
              <w:t xml:space="preserve">The fundamental purpose of </w:t>
            </w:r>
            <w:r>
              <w:t xml:space="preserve">design </w:t>
            </w:r>
            <w:r w:rsidRPr="008944FA">
              <w:t xml:space="preserve">risk communication and consultation is to facilitate a higher degree of understanding of the nature of the risk among affected </w:t>
            </w:r>
            <w:r>
              <w:t xml:space="preserve">design </w:t>
            </w:r>
            <w:r w:rsidRPr="008944FA">
              <w:t>stakeholders so that risk can be effectively managed to an acceptable level</w:t>
            </w:r>
            <w:r>
              <w:t>.</w:t>
            </w:r>
          </w:p>
          <w:p w14:paraId="6CDB8E4E" w14:textId="5BA682A4" w:rsidR="00001A3D" w:rsidRDefault="00001A3D" w:rsidP="00AC4724">
            <w:pPr>
              <w:pStyle w:val="Tabletext"/>
              <w:numPr>
                <w:ilvl w:val="0"/>
                <w:numId w:val="23"/>
              </w:numPr>
              <w:ind w:left="315" w:hanging="284"/>
            </w:pPr>
            <w:r>
              <w:t xml:space="preserve">Ensure there is a means for open communication and coordination between all design stakeholders, during the </w:t>
            </w:r>
            <w:r w:rsidR="009535A3">
              <w:t>design and redesign phase.</w:t>
            </w:r>
            <w:r>
              <w:t xml:space="preserve"> </w:t>
            </w:r>
          </w:p>
          <w:p w14:paraId="3DEF3861" w14:textId="2FED1CB3" w:rsidR="00001A3D" w:rsidRDefault="00001A3D" w:rsidP="00AC4724">
            <w:pPr>
              <w:pStyle w:val="Tabletext"/>
              <w:numPr>
                <w:ilvl w:val="0"/>
                <w:numId w:val="23"/>
              </w:numPr>
              <w:ind w:left="315" w:hanging="284"/>
            </w:pPr>
            <w:r>
              <w:t xml:space="preserve">Formalize regular designer coordination meetings in the project </w:t>
            </w:r>
            <w:r w:rsidR="00393D1C">
              <w:t>program</w:t>
            </w:r>
            <w:r>
              <w:t xml:space="preserve"> to ensure effective and timely </w:t>
            </w:r>
            <w:r w:rsidR="00785D6E">
              <w:t>coordination of design safety and health hazards.</w:t>
            </w:r>
          </w:p>
          <w:p w14:paraId="51C215BA" w14:textId="2C87B8C2" w:rsidR="00067F50" w:rsidRDefault="00001A3D" w:rsidP="00F10A47">
            <w:pPr>
              <w:pStyle w:val="Tabletext"/>
              <w:numPr>
                <w:ilvl w:val="0"/>
                <w:numId w:val="23"/>
              </w:numPr>
              <w:spacing w:after="120"/>
              <w:ind w:left="312" w:hanging="284"/>
            </w:pPr>
            <w:r>
              <w:t xml:space="preserve">Continuously record designer coordination activities, actions and decisions throughout the </w:t>
            </w:r>
            <w:r w:rsidR="00A960F3">
              <w:t>design and redesign phase</w:t>
            </w:r>
            <w:r>
              <w:t>.</w:t>
            </w:r>
          </w:p>
        </w:tc>
      </w:tr>
      <w:tr w:rsidR="00DF18C3" w:rsidRPr="00A413D1" w14:paraId="5506AE1A" w14:textId="77777777" w:rsidTr="00E5645D">
        <w:trPr>
          <w:trHeight w:val="337"/>
        </w:trPr>
        <w:tc>
          <w:tcPr>
            <w:tcW w:w="814" w:type="dxa"/>
            <w:shd w:val="clear" w:color="auto" w:fill="D0CECE" w:themeFill="background2" w:themeFillShade="E6"/>
          </w:tcPr>
          <w:p w14:paraId="5AE843FB" w14:textId="11BEE76A" w:rsidR="00DF18C3" w:rsidRPr="00A413D1" w:rsidRDefault="00DF18C3" w:rsidP="00862EBE">
            <w:pPr>
              <w:pStyle w:val="111"/>
              <w:numPr>
                <w:ilvl w:val="0"/>
                <w:numId w:val="0"/>
              </w:numPr>
              <w:spacing w:before="120" w:after="120"/>
              <w:jc w:val="left"/>
              <w:rPr>
                <w:rFonts w:ascii="Arial" w:hAnsi="Arial" w:cs="Arial"/>
                <w:b/>
                <w:szCs w:val="20"/>
              </w:rPr>
            </w:pPr>
            <w:r w:rsidRPr="00A413D1">
              <w:rPr>
                <w:rFonts w:ascii="Arial" w:hAnsi="Arial" w:cs="Arial"/>
                <w:b/>
                <w:szCs w:val="20"/>
              </w:rPr>
              <w:t>6.</w:t>
            </w:r>
            <w:r w:rsidR="00144DDC">
              <w:rPr>
                <w:rFonts w:ascii="Arial" w:hAnsi="Arial" w:cs="Arial"/>
                <w:b/>
                <w:szCs w:val="20"/>
              </w:rPr>
              <w:t>6</w:t>
            </w:r>
          </w:p>
        </w:tc>
        <w:tc>
          <w:tcPr>
            <w:tcW w:w="9164" w:type="dxa"/>
            <w:gridSpan w:val="3"/>
            <w:shd w:val="clear" w:color="auto" w:fill="D0CECE" w:themeFill="background2" w:themeFillShade="E6"/>
          </w:tcPr>
          <w:p w14:paraId="1B84E9B6" w14:textId="770F7C0A" w:rsidR="00DF18C3" w:rsidRPr="00A413D1" w:rsidRDefault="00190E99" w:rsidP="00862EBE">
            <w:pPr>
              <w:pStyle w:val="111"/>
              <w:numPr>
                <w:ilvl w:val="0"/>
                <w:numId w:val="0"/>
              </w:numPr>
              <w:spacing w:before="120" w:after="120"/>
              <w:rPr>
                <w:rFonts w:ascii="Arial" w:hAnsi="Arial" w:cs="Arial"/>
              </w:rPr>
            </w:pPr>
            <w:r>
              <w:rPr>
                <w:rFonts w:ascii="Arial" w:hAnsi="Arial" w:cs="Arial"/>
                <w:b/>
                <w:szCs w:val="20"/>
              </w:rPr>
              <w:t xml:space="preserve">Initial and </w:t>
            </w:r>
            <w:r w:rsidR="00144DDC">
              <w:rPr>
                <w:rFonts w:ascii="Arial" w:hAnsi="Arial" w:cs="Arial"/>
                <w:b/>
                <w:szCs w:val="20"/>
              </w:rPr>
              <w:t>Residual Risk Assessment</w:t>
            </w:r>
          </w:p>
        </w:tc>
      </w:tr>
      <w:tr w:rsidR="00DF18C3" w:rsidRPr="00A413D1" w14:paraId="2410D3DF" w14:textId="77777777" w:rsidTr="00E5645D">
        <w:trPr>
          <w:gridAfter w:val="1"/>
          <w:wAfter w:w="8" w:type="dxa"/>
          <w:trHeight w:val="337"/>
        </w:trPr>
        <w:tc>
          <w:tcPr>
            <w:tcW w:w="814" w:type="dxa"/>
          </w:tcPr>
          <w:p w14:paraId="4D14A10C" w14:textId="5793810D" w:rsidR="00DF18C3" w:rsidRPr="00A413D1" w:rsidRDefault="00144DDC" w:rsidP="00E43D2E">
            <w:pPr>
              <w:pStyle w:val="111"/>
              <w:numPr>
                <w:ilvl w:val="0"/>
                <w:numId w:val="0"/>
              </w:numPr>
              <w:spacing w:before="120" w:after="40"/>
              <w:jc w:val="left"/>
              <w:rPr>
                <w:rFonts w:ascii="Arial" w:hAnsi="Arial" w:cs="Arial"/>
                <w:szCs w:val="20"/>
              </w:rPr>
            </w:pPr>
            <w:r>
              <w:rPr>
                <w:rFonts w:ascii="Arial" w:hAnsi="Arial" w:cs="Arial"/>
                <w:szCs w:val="20"/>
              </w:rPr>
              <w:t>6.6.1</w:t>
            </w:r>
          </w:p>
        </w:tc>
        <w:tc>
          <w:tcPr>
            <w:tcW w:w="1870" w:type="dxa"/>
          </w:tcPr>
          <w:p w14:paraId="2B7322C1" w14:textId="214AE6F7" w:rsidR="00DF18C3" w:rsidRPr="00A413D1" w:rsidRDefault="00144DDC" w:rsidP="009B5DF2">
            <w:pPr>
              <w:pStyle w:val="Tabletext"/>
              <w:jc w:val="left"/>
            </w:pPr>
            <w:r>
              <w:t>Designers</w:t>
            </w:r>
          </w:p>
        </w:tc>
        <w:tc>
          <w:tcPr>
            <w:tcW w:w="7286" w:type="dxa"/>
          </w:tcPr>
          <w:p w14:paraId="39BB6BF0" w14:textId="77777777" w:rsidR="00F02190" w:rsidRDefault="00AA7E98" w:rsidP="00AA7E98">
            <w:pPr>
              <w:pStyle w:val="Tabletext"/>
              <w:spacing w:before="240"/>
              <w:rPr>
                <w:szCs w:val="20"/>
              </w:rPr>
            </w:pPr>
            <w:r w:rsidRPr="00E15BF0">
              <w:rPr>
                <w:szCs w:val="20"/>
              </w:rPr>
              <w:t xml:space="preserve">Use an appropriate </w:t>
            </w:r>
            <w:r w:rsidR="007416A2">
              <w:rPr>
                <w:szCs w:val="20"/>
              </w:rPr>
              <w:t xml:space="preserve">method to </w:t>
            </w:r>
            <w:r w:rsidRPr="00E15BF0">
              <w:rPr>
                <w:szCs w:val="20"/>
              </w:rPr>
              <w:t xml:space="preserve">identify </w:t>
            </w:r>
            <w:r w:rsidR="007416A2">
              <w:rPr>
                <w:szCs w:val="20"/>
              </w:rPr>
              <w:t xml:space="preserve">both </w:t>
            </w:r>
            <w:r w:rsidRPr="00E15BF0">
              <w:rPr>
                <w:szCs w:val="20"/>
              </w:rPr>
              <w:t xml:space="preserve">the initial </w:t>
            </w:r>
            <w:r w:rsidR="007416A2">
              <w:rPr>
                <w:szCs w:val="20"/>
              </w:rPr>
              <w:t xml:space="preserve">and residual </w:t>
            </w:r>
            <w:r w:rsidRPr="00E15BF0">
              <w:rPr>
                <w:szCs w:val="20"/>
              </w:rPr>
              <w:t xml:space="preserve">risk rating, of the identified design hazard, </w:t>
            </w:r>
            <w:r w:rsidR="007416A2">
              <w:rPr>
                <w:szCs w:val="20"/>
              </w:rPr>
              <w:t xml:space="preserve">to assess the </w:t>
            </w:r>
            <w:r w:rsidRPr="00E15BF0">
              <w:rPr>
                <w:szCs w:val="20"/>
              </w:rPr>
              <w:t xml:space="preserve">probability of occurrence and severity. </w:t>
            </w:r>
          </w:p>
          <w:p w14:paraId="41F00E79" w14:textId="77777777" w:rsidR="00F02190" w:rsidRDefault="00F02190" w:rsidP="00AA7E98">
            <w:pPr>
              <w:pStyle w:val="Tabletext"/>
              <w:spacing w:before="240"/>
              <w:rPr>
                <w:szCs w:val="20"/>
              </w:rPr>
            </w:pPr>
          </w:p>
          <w:p w14:paraId="6717CE86" w14:textId="6628AFE0" w:rsidR="00DF18C3" w:rsidRPr="00E15BF0" w:rsidRDefault="00AA7E98" w:rsidP="00AA7E98">
            <w:pPr>
              <w:pStyle w:val="Tabletext"/>
              <w:spacing w:before="240"/>
              <w:rPr>
                <w:szCs w:val="20"/>
              </w:rPr>
            </w:pPr>
            <w:r w:rsidRPr="00E15BF0">
              <w:rPr>
                <w:szCs w:val="20"/>
              </w:rPr>
              <w:t>The following table may be used for this purpose (where appropriate):</w:t>
            </w:r>
          </w:p>
          <w:tbl>
            <w:tblPr>
              <w:tblStyle w:val="TableGrid"/>
              <w:tblW w:w="6778" w:type="dxa"/>
              <w:tblLook w:val="04A0" w:firstRow="1" w:lastRow="0" w:firstColumn="1" w:lastColumn="0" w:noHBand="0" w:noVBand="1"/>
            </w:tblPr>
            <w:tblGrid>
              <w:gridCol w:w="539"/>
              <w:gridCol w:w="2840"/>
              <w:gridCol w:w="3399"/>
            </w:tblGrid>
            <w:tr w:rsidR="006602E5" w:rsidRPr="00E15BF0" w14:paraId="67A1DCC2" w14:textId="77777777" w:rsidTr="00A848F3">
              <w:tc>
                <w:tcPr>
                  <w:tcW w:w="539" w:type="dxa"/>
                  <w:shd w:val="clear" w:color="auto" w:fill="BFBFBF" w:themeFill="background1" w:themeFillShade="BF"/>
                </w:tcPr>
                <w:p w14:paraId="63E6F129" w14:textId="77777777" w:rsidR="006602E5" w:rsidRPr="00E15BF0" w:rsidRDefault="006602E5" w:rsidP="006602E5">
                  <w:pPr>
                    <w:pStyle w:val="111"/>
                    <w:numPr>
                      <w:ilvl w:val="0"/>
                      <w:numId w:val="0"/>
                    </w:numPr>
                    <w:spacing w:before="40" w:after="40"/>
                    <w:jc w:val="center"/>
                    <w:rPr>
                      <w:rFonts w:ascii="Arial" w:hAnsi="Arial" w:cs="Arial"/>
                      <w:b/>
                      <w:bCs/>
                      <w:iCs/>
                      <w:szCs w:val="20"/>
                      <w:lang w:val="en-GB"/>
                    </w:rPr>
                  </w:pPr>
                  <w:r w:rsidRPr="00E15BF0">
                    <w:rPr>
                      <w:rFonts w:ascii="Arial" w:hAnsi="Arial" w:cs="Arial"/>
                      <w:b/>
                      <w:bCs/>
                      <w:szCs w:val="20"/>
                      <w:lang w:val="en-GB" w:eastAsia="en-GB"/>
                    </w:rPr>
                    <w:t>Ref</w:t>
                  </w:r>
                </w:p>
              </w:tc>
              <w:tc>
                <w:tcPr>
                  <w:tcW w:w="2840" w:type="dxa"/>
                  <w:shd w:val="clear" w:color="auto" w:fill="BFBFBF" w:themeFill="background1" w:themeFillShade="BF"/>
                </w:tcPr>
                <w:p w14:paraId="2DBEAA88" w14:textId="77777777" w:rsidR="006602E5" w:rsidRPr="00E15BF0" w:rsidRDefault="006602E5" w:rsidP="006602E5">
                  <w:pPr>
                    <w:pStyle w:val="111"/>
                    <w:numPr>
                      <w:ilvl w:val="0"/>
                      <w:numId w:val="0"/>
                    </w:numPr>
                    <w:spacing w:before="40" w:after="40"/>
                    <w:ind w:right="-113"/>
                    <w:jc w:val="center"/>
                    <w:rPr>
                      <w:rFonts w:ascii="Arial" w:hAnsi="Arial" w:cs="Arial"/>
                      <w:b/>
                      <w:bCs/>
                      <w:iCs/>
                      <w:szCs w:val="20"/>
                      <w:lang w:val="en-GB"/>
                    </w:rPr>
                  </w:pPr>
                  <w:r w:rsidRPr="00E15BF0">
                    <w:rPr>
                      <w:rFonts w:ascii="Arial" w:hAnsi="Arial" w:cs="Arial"/>
                      <w:b/>
                      <w:bCs/>
                      <w:szCs w:val="20"/>
                      <w:lang w:val="en-GB" w:eastAsia="en-GB"/>
                    </w:rPr>
                    <w:t>Probability of Occurrence</w:t>
                  </w:r>
                </w:p>
              </w:tc>
              <w:tc>
                <w:tcPr>
                  <w:tcW w:w="3399" w:type="dxa"/>
                  <w:shd w:val="clear" w:color="auto" w:fill="BFBFBF" w:themeFill="background1" w:themeFillShade="BF"/>
                </w:tcPr>
                <w:p w14:paraId="06A0F349" w14:textId="77777777" w:rsidR="006602E5" w:rsidRPr="00E15BF0" w:rsidRDefault="006602E5" w:rsidP="006602E5">
                  <w:pPr>
                    <w:pStyle w:val="111"/>
                    <w:numPr>
                      <w:ilvl w:val="0"/>
                      <w:numId w:val="0"/>
                    </w:numPr>
                    <w:spacing w:before="40" w:after="40"/>
                    <w:ind w:right="99"/>
                    <w:jc w:val="center"/>
                    <w:rPr>
                      <w:rFonts w:ascii="Arial" w:hAnsi="Arial" w:cs="Arial"/>
                      <w:b/>
                      <w:bCs/>
                      <w:iCs/>
                      <w:szCs w:val="20"/>
                      <w:lang w:val="en-GB"/>
                    </w:rPr>
                  </w:pPr>
                  <w:r w:rsidRPr="00E15BF0">
                    <w:rPr>
                      <w:rFonts w:ascii="Arial" w:hAnsi="Arial" w:cs="Arial"/>
                      <w:b/>
                      <w:bCs/>
                      <w:szCs w:val="20"/>
                      <w:lang w:val="en-GB" w:eastAsia="en-GB"/>
                    </w:rPr>
                    <w:t>Severity</w:t>
                  </w:r>
                </w:p>
              </w:tc>
            </w:tr>
            <w:tr w:rsidR="006602E5" w:rsidRPr="00E15BF0" w14:paraId="3D11E9C6" w14:textId="77777777" w:rsidTr="00A848F3">
              <w:tc>
                <w:tcPr>
                  <w:tcW w:w="539" w:type="dxa"/>
                </w:tcPr>
                <w:p w14:paraId="479EE2E1" w14:textId="77777777" w:rsidR="006602E5" w:rsidRPr="00E15BF0" w:rsidRDefault="006602E5" w:rsidP="006602E5">
                  <w:pPr>
                    <w:spacing w:before="40" w:after="40"/>
                    <w:jc w:val="center"/>
                    <w:rPr>
                      <w:rFonts w:ascii="Arial" w:hAnsi="Arial" w:cs="Arial"/>
                      <w:iCs/>
                      <w:sz w:val="20"/>
                      <w:szCs w:val="20"/>
                      <w:lang w:val="en-GB"/>
                    </w:rPr>
                  </w:pPr>
                  <w:r w:rsidRPr="00E15BF0">
                    <w:rPr>
                      <w:rFonts w:ascii="Arial" w:hAnsi="Arial" w:cs="Arial"/>
                      <w:sz w:val="20"/>
                      <w:szCs w:val="20"/>
                      <w:lang w:val="en-GB" w:eastAsia="en-GB"/>
                    </w:rPr>
                    <w:t>5</w:t>
                  </w:r>
                </w:p>
              </w:tc>
              <w:tc>
                <w:tcPr>
                  <w:tcW w:w="2840" w:type="dxa"/>
                </w:tcPr>
                <w:p w14:paraId="3572BADD" w14:textId="77777777" w:rsidR="006602E5" w:rsidRPr="00E15BF0" w:rsidRDefault="006602E5" w:rsidP="006602E5">
                  <w:pPr>
                    <w:pStyle w:val="111"/>
                    <w:numPr>
                      <w:ilvl w:val="0"/>
                      <w:numId w:val="0"/>
                    </w:numPr>
                    <w:spacing w:before="40" w:after="40"/>
                    <w:ind w:right="-113"/>
                    <w:jc w:val="left"/>
                    <w:rPr>
                      <w:rFonts w:ascii="Arial" w:hAnsi="Arial" w:cs="Arial"/>
                      <w:iCs/>
                      <w:szCs w:val="20"/>
                      <w:lang w:val="en-GB"/>
                    </w:rPr>
                  </w:pPr>
                  <w:r w:rsidRPr="00E15BF0">
                    <w:rPr>
                      <w:rFonts w:ascii="Arial" w:hAnsi="Arial" w:cs="Arial"/>
                      <w:szCs w:val="20"/>
                      <w:lang w:val="en-GB" w:eastAsia="en-GB"/>
                    </w:rPr>
                    <w:t>Almost certain to regularly occur.</w:t>
                  </w:r>
                </w:p>
              </w:tc>
              <w:tc>
                <w:tcPr>
                  <w:tcW w:w="3399" w:type="dxa"/>
                </w:tcPr>
                <w:p w14:paraId="0D77840F" w14:textId="77777777" w:rsidR="006602E5" w:rsidRPr="00E15BF0" w:rsidRDefault="006602E5" w:rsidP="006602E5">
                  <w:pPr>
                    <w:pStyle w:val="111"/>
                    <w:numPr>
                      <w:ilvl w:val="0"/>
                      <w:numId w:val="0"/>
                    </w:numPr>
                    <w:spacing w:before="40" w:after="40"/>
                    <w:jc w:val="left"/>
                    <w:rPr>
                      <w:rFonts w:ascii="Arial" w:hAnsi="Arial" w:cs="Arial"/>
                      <w:iCs/>
                      <w:szCs w:val="20"/>
                      <w:lang w:val="en-GB"/>
                    </w:rPr>
                  </w:pPr>
                  <w:r w:rsidRPr="00E15BF0">
                    <w:rPr>
                      <w:rFonts w:ascii="Arial" w:hAnsi="Arial" w:cs="Arial"/>
                      <w:szCs w:val="20"/>
                      <w:lang w:val="en-GB" w:eastAsia="en-GB"/>
                    </w:rPr>
                    <w:t>Catastrophic consequences, immediate and comprehensive action required.</w:t>
                  </w:r>
                </w:p>
              </w:tc>
            </w:tr>
            <w:tr w:rsidR="006602E5" w:rsidRPr="00E15BF0" w14:paraId="37DE0914" w14:textId="77777777" w:rsidTr="00A848F3">
              <w:trPr>
                <w:trHeight w:val="497"/>
              </w:trPr>
              <w:tc>
                <w:tcPr>
                  <w:tcW w:w="539" w:type="dxa"/>
                </w:tcPr>
                <w:p w14:paraId="73421EDA" w14:textId="77777777" w:rsidR="006602E5" w:rsidRPr="00E15BF0" w:rsidRDefault="006602E5" w:rsidP="006602E5">
                  <w:pPr>
                    <w:spacing w:before="40" w:after="40"/>
                    <w:jc w:val="center"/>
                    <w:rPr>
                      <w:rFonts w:ascii="Arial" w:hAnsi="Arial" w:cs="Arial"/>
                      <w:iCs/>
                      <w:sz w:val="20"/>
                      <w:szCs w:val="20"/>
                      <w:lang w:val="en-GB"/>
                    </w:rPr>
                  </w:pPr>
                  <w:r w:rsidRPr="00E15BF0">
                    <w:rPr>
                      <w:rFonts w:ascii="Arial" w:hAnsi="Arial" w:cs="Arial"/>
                      <w:sz w:val="20"/>
                      <w:szCs w:val="20"/>
                      <w:lang w:val="en-GB" w:eastAsia="en-GB"/>
                    </w:rPr>
                    <w:t>4</w:t>
                  </w:r>
                </w:p>
              </w:tc>
              <w:tc>
                <w:tcPr>
                  <w:tcW w:w="2840" w:type="dxa"/>
                </w:tcPr>
                <w:p w14:paraId="4AA68DCD" w14:textId="77777777" w:rsidR="006602E5" w:rsidRPr="00E15BF0" w:rsidRDefault="006602E5" w:rsidP="006602E5">
                  <w:pPr>
                    <w:pStyle w:val="111"/>
                    <w:numPr>
                      <w:ilvl w:val="0"/>
                      <w:numId w:val="0"/>
                    </w:numPr>
                    <w:spacing w:before="40" w:after="40"/>
                    <w:ind w:right="-113"/>
                    <w:jc w:val="left"/>
                    <w:rPr>
                      <w:rFonts w:ascii="Arial" w:hAnsi="Arial" w:cs="Arial"/>
                      <w:iCs/>
                      <w:szCs w:val="20"/>
                      <w:lang w:val="en-GB"/>
                    </w:rPr>
                  </w:pPr>
                  <w:r w:rsidRPr="00E15BF0">
                    <w:rPr>
                      <w:rFonts w:ascii="Arial" w:hAnsi="Arial" w:cs="Arial"/>
                      <w:szCs w:val="20"/>
                      <w:lang w:val="en-GB" w:eastAsia="en-GB"/>
                    </w:rPr>
                    <w:t>Highly possible, significant chance.</w:t>
                  </w:r>
                </w:p>
              </w:tc>
              <w:tc>
                <w:tcPr>
                  <w:tcW w:w="3399" w:type="dxa"/>
                </w:tcPr>
                <w:p w14:paraId="729ACE02" w14:textId="77777777" w:rsidR="006602E5" w:rsidRPr="00E15BF0" w:rsidRDefault="006602E5" w:rsidP="006602E5">
                  <w:pPr>
                    <w:pStyle w:val="111"/>
                    <w:numPr>
                      <w:ilvl w:val="0"/>
                      <w:numId w:val="0"/>
                    </w:numPr>
                    <w:spacing w:before="40" w:after="40"/>
                    <w:jc w:val="left"/>
                    <w:rPr>
                      <w:rFonts w:ascii="Arial" w:hAnsi="Arial" w:cs="Arial"/>
                      <w:iCs/>
                      <w:szCs w:val="20"/>
                      <w:lang w:val="en-GB"/>
                    </w:rPr>
                  </w:pPr>
                  <w:r w:rsidRPr="00E15BF0">
                    <w:rPr>
                      <w:rFonts w:ascii="Arial" w:hAnsi="Arial" w:cs="Arial"/>
                      <w:szCs w:val="20"/>
                      <w:lang w:val="en-GB" w:eastAsia="en-GB"/>
                    </w:rPr>
                    <w:t>Substantial impact, requires high attention.</w:t>
                  </w:r>
                </w:p>
              </w:tc>
            </w:tr>
            <w:tr w:rsidR="006602E5" w:rsidRPr="00E15BF0" w14:paraId="5952F71A" w14:textId="77777777" w:rsidTr="00A848F3">
              <w:tc>
                <w:tcPr>
                  <w:tcW w:w="539" w:type="dxa"/>
                </w:tcPr>
                <w:p w14:paraId="5C0F22E6" w14:textId="77777777" w:rsidR="006602E5" w:rsidRPr="00E15BF0" w:rsidRDefault="006602E5" w:rsidP="006602E5">
                  <w:pPr>
                    <w:spacing w:before="40" w:after="40"/>
                    <w:jc w:val="center"/>
                    <w:rPr>
                      <w:rFonts w:ascii="Arial" w:hAnsi="Arial" w:cs="Arial"/>
                      <w:iCs/>
                      <w:sz w:val="20"/>
                      <w:szCs w:val="20"/>
                      <w:lang w:val="en-GB"/>
                    </w:rPr>
                  </w:pPr>
                  <w:r w:rsidRPr="00E15BF0">
                    <w:rPr>
                      <w:rFonts w:ascii="Arial" w:hAnsi="Arial" w:cs="Arial"/>
                      <w:sz w:val="20"/>
                      <w:szCs w:val="20"/>
                      <w:lang w:val="en-GB" w:eastAsia="en-GB"/>
                    </w:rPr>
                    <w:t>3</w:t>
                  </w:r>
                </w:p>
              </w:tc>
              <w:tc>
                <w:tcPr>
                  <w:tcW w:w="2840" w:type="dxa"/>
                </w:tcPr>
                <w:p w14:paraId="4BBABB34" w14:textId="77777777" w:rsidR="006602E5" w:rsidRPr="00E15BF0" w:rsidRDefault="006602E5" w:rsidP="006602E5">
                  <w:pPr>
                    <w:pStyle w:val="111"/>
                    <w:numPr>
                      <w:ilvl w:val="0"/>
                      <w:numId w:val="0"/>
                    </w:numPr>
                    <w:spacing w:before="40" w:after="40"/>
                    <w:ind w:right="-113"/>
                    <w:jc w:val="left"/>
                    <w:rPr>
                      <w:rFonts w:ascii="Arial" w:hAnsi="Arial" w:cs="Arial"/>
                      <w:iCs/>
                      <w:szCs w:val="20"/>
                      <w:lang w:val="en-GB"/>
                    </w:rPr>
                  </w:pPr>
                  <w:r w:rsidRPr="00E15BF0">
                    <w:rPr>
                      <w:rFonts w:ascii="Arial" w:hAnsi="Arial" w:cs="Arial"/>
                      <w:szCs w:val="20"/>
                      <w:lang w:val="en-GB" w:eastAsia="en-GB"/>
                    </w:rPr>
                    <w:t>Moderate probability, notable to occur.</w:t>
                  </w:r>
                </w:p>
              </w:tc>
              <w:tc>
                <w:tcPr>
                  <w:tcW w:w="3399" w:type="dxa"/>
                </w:tcPr>
                <w:p w14:paraId="55AC9813" w14:textId="77777777" w:rsidR="006602E5" w:rsidRPr="00E15BF0" w:rsidRDefault="006602E5" w:rsidP="006602E5">
                  <w:pPr>
                    <w:spacing w:before="40" w:after="40"/>
                    <w:rPr>
                      <w:rFonts w:ascii="Arial" w:hAnsi="Arial" w:cs="Arial"/>
                      <w:iCs/>
                      <w:sz w:val="20"/>
                      <w:szCs w:val="20"/>
                      <w:lang w:val="en-GB"/>
                    </w:rPr>
                  </w:pPr>
                  <w:r w:rsidRPr="00E15BF0">
                    <w:rPr>
                      <w:rFonts w:ascii="Arial" w:hAnsi="Arial" w:cs="Arial"/>
                      <w:sz w:val="20"/>
                      <w:szCs w:val="20"/>
                      <w:lang w:val="en-GB" w:eastAsia="en-GB"/>
                    </w:rPr>
                    <w:t>Notable impact, moderate consequences.</w:t>
                  </w:r>
                </w:p>
              </w:tc>
            </w:tr>
            <w:tr w:rsidR="006602E5" w:rsidRPr="00E15BF0" w14:paraId="35E335B3" w14:textId="77777777" w:rsidTr="00A848F3">
              <w:tc>
                <w:tcPr>
                  <w:tcW w:w="539" w:type="dxa"/>
                </w:tcPr>
                <w:p w14:paraId="5EDE975B" w14:textId="77777777" w:rsidR="006602E5" w:rsidRPr="00E15BF0" w:rsidRDefault="006602E5" w:rsidP="006602E5">
                  <w:pPr>
                    <w:spacing w:before="40" w:after="40"/>
                    <w:jc w:val="center"/>
                    <w:rPr>
                      <w:rFonts w:ascii="Arial" w:hAnsi="Arial" w:cs="Arial"/>
                      <w:iCs/>
                      <w:sz w:val="20"/>
                      <w:szCs w:val="20"/>
                      <w:lang w:val="en-GB"/>
                    </w:rPr>
                  </w:pPr>
                  <w:r w:rsidRPr="00E15BF0">
                    <w:rPr>
                      <w:rFonts w:ascii="Arial" w:hAnsi="Arial" w:cs="Arial"/>
                      <w:sz w:val="20"/>
                      <w:szCs w:val="20"/>
                      <w:lang w:val="en-GB" w:eastAsia="en-GB"/>
                    </w:rPr>
                    <w:t>2</w:t>
                  </w:r>
                </w:p>
              </w:tc>
              <w:tc>
                <w:tcPr>
                  <w:tcW w:w="2840" w:type="dxa"/>
                </w:tcPr>
                <w:p w14:paraId="1C616204" w14:textId="77777777" w:rsidR="006602E5" w:rsidRPr="00E15BF0" w:rsidRDefault="006602E5" w:rsidP="006602E5">
                  <w:pPr>
                    <w:pStyle w:val="111"/>
                    <w:numPr>
                      <w:ilvl w:val="0"/>
                      <w:numId w:val="0"/>
                    </w:numPr>
                    <w:spacing w:before="40" w:after="40"/>
                    <w:ind w:right="-113"/>
                    <w:jc w:val="left"/>
                    <w:rPr>
                      <w:rFonts w:ascii="Arial" w:hAnsi="Arial" w:cs="Arial"/>
                      <w:iCs/>
                      <w:szCs w:val="20"/>
                      <w:lang w:val="en-GB"/>
                    </w:rPr>
                  </w:pPr>
                  <w:r w:rsidRPr="00E15BF0">
                    <w:rPr>
                      <w:rFonts w:ascii="Arial" w:hAnsi="Arial" w:cs="Arial"/>
                      <w:szCs w:val="20"/>
                      <w:lang w:val="en-GB" w:eastAsia="en-GB"/>
                    </w:rPr>
                    <w:t>Low likelihood, uncommon occurrence.</w:t>
                  </w:r>
                </w:p>
              </w:tc>
              <w:tc>
                <w:tcPr>
                  <w:tcW w:w="3399" w:type="dxa"/>
                </w:tcPr>
                <w:p w14:paraId="5EF9F2C4" w14:textId="77777777" w:rsidR="006602E5" w:rsidRPr="00E15BF0" w:rsidRDefault="006602E5" w:rsidP="006602E5">
                  <w:pPr>
                    <w:spacing w:before="40" w:after="40"/>
                    <w:rPr>
                      <w:rFonts w:ascii="Arial" w:hAnsi="Arial" w:cs="Arial"/>
                      <w:iCs/>
                      <w:sz w:val="20"/>
                      <w:szCs w:val="20"/>
                      <w:lang w:val="en-GB"/>
                    </w:rPr>
                  </w:pPr>
                  <w:r w:rsidRPr="00E15BF0">
                    <w:rPr>
                      <w:rFonts w:ascii="Arial" w:hAnsi="Arial" w:cs="Arial"/>
                      <w:sz w:val="20"/>
                      <w:szCs w:val="20"/>
                      <w:lang w:val="en-GB" w:eastAsia="en-GB"/>
                    </w:rPr>
                    <w:t>Insignificant impact, minimal impact.</w:t>
                  </w:r>
                </w:p>
              </w:tc>
            </w:tr>
            <w:tr w:rsidR="006602E5" w:rsidRPr="00E15BF0" w14:paraId="632ED2A2" w14:textId="77777777" w:rsidTr="00A848F3">
              <w:tc>
                <w:tcPr>
                  <w:tcW w:w="539" w:type="dxa"/>
                </w:tcPr>
                <w:p w14:paraId="688FEE77" w14:textId="77777777" w:rsidR="006602E5" w:rsidRPr="00E15BF0" w:rsidRDefault="006602E5" w:rsidP="006602E5">
                  <w:pPr>
                    <w:spacing w:before="40" w:after="40"/>
                    <w:jc w:val="center"/>
                    <w:rPr>
                      <w:rFonts w:ascii="Arial" w:hAnsi="Arial" w:cs="Arial"/>
                      <w:iCs/>
                      <w:sz w:val="20"/>
                      <w:szCs w:val="20"/>
                      <w:lang w:val="en-GB"/>
                    </w:rPr>
                  </w:pPr>
                  <w:r w:rsidRPr="00E15BF0">
                    <w:rPr>
                      <w:rFonts w:ascii="Arial" w:hAnsi="Arial" w:cs="Arial"/>
                      <w:sz w:val="20"/>
                      <w:szCs w:val="20"/>
                      <w:lang w:val="en-GB" w:eastAsia="en-GB"/>
                    </w:rPr>
                    <w:t>1</w:t>
                  </w:r>
                </w:p>
              </w:tc>
              <w:tc>
                <w:tcPr>
                  <w:tcW w:w="2840" w:type="dxa"/>
                </w:tcPr>
                <w:p w14:paraId="74BC2E48" w14:textId="77777777" w:rsidR="006602E5" w:rsidRPr="00E15BF0" w:rsidRDefault="006602E5" w:rsidP="006602E5">
                  <w:pPr>
                    <w:pStyle w:val="111"/>
                    <w:numPr>
                      <w:ilvl w:val="0"/>
                      <w:numId w:val="0"/>
                    </w:numPr>
                    <w:spacing w:before="40" w:after="40"/>
                    <w:ind w:right="-113"/>
                    <w:jc w:val="left"/>
                    <w:rPr>
                      <w:rFonts w:ascii="Arial" w:hAnsi="Arial" w:cs="Arial"/>
                      <w:iCs/>
                      <w:szCs w:val="20"/>
                      <w:lang w:val="en-GB"/>
                    </w:rPr>
                  </w:pPr>
                  <w:r w:rsidRPr="00E15BF0">
                    <w:rPr>
                      <w:rFonts w:ascii="Arial" w:hAnsi="Arial" w:cs="Arial"/>
                      <w:szCs w:val="20"/>
                      <w:lang w:val="en-GB" w:eastAsia="en-GB"/>
                    </w:rPr>
                    <w:t>Unlikely to occur, minimal chance.</w:t>
                  </w:r>
                </w:p>
              </w:tc>
              <w:tc>
                <w:tcPr>
                  <w:tcW w:w="3399" w:type="dxa"/>
                </w:tcPr>
                <w:p w14:paraId="7248854D" w14:textId="77777777" w:rsidR="006602E5" w:rsidRPr="00E15BF0" w:rsidRDefault="006602E5" w:rsidP="006602E5">
                  <w:pPr>
                    <w:pStyle w:val="111"/>
                    <w:numPr>
                      <w:ilvl w:val="0"/>
                      <w:numId w:val="0"/>
                    </w:numPr>
                    <w:spacing w:before="40" w:after="40"/>
                    <w:jc w:val="left"/>
                    <w:rPr>
                      <w:rFonts w:ascii="Arial" w:hAnsi="Arial" w:cs="Arial"/>
                      <w:iCs/>
                      <w:szCs w:val="20"/>
                      <w:lang w:val="en-GB"/>
                    </w:rPr>
                  </w:pPr>
                  <w:r w:rsidRPr="00E15BF0">
                    <w:rPr>
                      <w:rFonts w:ascii="Arial" w:hAnsi="Arial" w:cs="Arial"/>
                      <w:szCs w:val="20"/>
                      <w:lang w:val="en-GB" w:eastAsia="en-GB"/>
                    </w:rPr>
                    <w:t>Negligible impact, minor consequences.</w:t>
                  </w:r>
                </w:p>
              </w:tc>
            </w:tr>
          </w:tbl>
          <w:p w14:paraId="7B0904FA" w14:textId="4CF4DE90" w:rsidR="00067F50" w:rsidRDefault="006602E5" w:rsidP="00F10A47">
            <w:pPr>
              <w:pStyle w:val="Tabletext"/>
              <w:spacing w:after="120"/>
            </w:pPr>
            <w:r>
              <w:t xml:space="preserve">Use the </w:t>
            </w:r>
            <w:r w:rsidR="007C021F">
              <w:t>Hierarchy of Risk Treatments</w:t>
            </w:r>
            <w:r>
              <w:t xml:space="preserve"> </w:t>
            </w:r>
            <w:r w:rsidR="005B5C51">
              <w:t>to reduce the initial risk rating to an acceptable risk level, in coordination with all design stakeholder</w:t>
            </w:r>
            <w:r w:rsidR="00777FF1">
              <w:t>s.</w:t>
            </w:r>
            <w:r w:rsidR="005B5C51">
              <w:t xml:space="preserve"> </w:t>
            </w:r>
          </w:p>
        </w:tc>
      </w:tr>
      <w:tr w:rsidR="000B3D99" w:rsidRPr="00A413D1" w14:paraId="4DE8E4D7" w14:textId="77777777" w:rsidTr="00E5645D">
        <w:trPr>
          <w:trHeight w:val="337"/>
        </w:trPr>
        <w:tc>
          <w:tcPr>
            <w:tcW w:w="814" w:type="dxa"/>
            <w:shd w:val="clear" w:color="auto" w:fill="D0CECE" w:themeFill="background2" w:themeFillShade="E6"/>
          </w:tcPr>
          <w:p w14:paraId="35E7B371" w14:textId="7CAC00C1" w:rsidR="000B3D99" w:rsidRPr="00A413D1" w:rsidRDefault="000B3D99" w:rsidP="0051286E">
            <w:pPr>
              <w:pStyle w:val="111"/>
              <w:numPr>
                <w:ilvl w:val="0"/>
                <w:numId w:val="0"/>
              </w:numPr>
              <w:spacing w:before="120" w:after="120"/>
              <w:jc w:val="left"/>
              <w:rPr>
                <w:rFonts w:ascii="Arial" w:hAnsi="Arial" w:cs="Arial"/>
                <w:b/>
                <w:szCs w:val="20"/>
              </w:rPr>
            </w:pPr>
            <w:r w:rsidRPr="00A413D1">
              <w:rPr>
                <w:rFonts w:ascii="Arial" w:hAnsi="Arial" w:cs="Arial"/>
                <w:b/>
                <w:szCs w:val="20"/>
              </w:rPr>
              <w:t>6.</w:t>
            </w:r>
            <w:r w:rsidR="00DF0502">
              <w:rPr>
                <w:rFonts w:ascii="Arial" w:hAnsi="Arial" w:cs="Arial"/>
                <w:b/>
                <w:szCs w:val="20"/>
              </w:rPr>
              <w:t>7</w:t>
            </w:r>
          </w:p>
        </w:tc>
        <w:tc>
          <w:tcPr>
            <w:tcW w:w="9164" w:type="dxa"/>
            <w:gridSpan w:val="3"/>
            <w:shd w:val="clear" w:color="auto" w:fill="D0CECE" w:themeFill="background2" w:themeFillShade="E6"/>
          </w:tcPr>
          <w:p w14:paraId="14DBC388" w14:textId="1D15B05A" w:rsidR="000B3D99" w:rsidRPr="00A413D1" w:rsidRDefault="000B3D99" w:rsidP="0051286E">
            <w:pPr>
              <w:pStyle w:val="111"/>
              <w:numPr>
                <w:ilvl w:val="0"/>
                <w:numId w:val="0"/>
              </w:numPr>
              <w:spacing w:before="120" w:after="120"/>
              <w:rPr>
                <w:rFonts w:ascii="Arial" w:hAnsi="Arial" w:cs="Arial"/>
              </w:rPr>
            </w:pPr>
            <w:r w:rsidRPr="00A413D1">
              <w:rPr>
                <w:rFonts w:ascii="Arial" w:hAnsi="Arial" w:cs="Arial"/>
                <w:b/>
                <w:szCs w:val="20"/>
              </w:rPr>
              <w:t>Design Safety Reviews</w:t>
            </w:r>
          </w:p>
        </w:tc>
      </w:tr>
      <w:tr w:rsidR="00E43D2E" w:rsidRPr="00A413D1" w14:paraId="1F523044" w14:textId="77777777" w:rsidTr="00E5645D">
        <w:trPr>
          <w:gridAfter w:val="1"/>
          <w:wAfter w:w="8" w:type="dxa"/>
          <w:trHeight w:val="337"/>
        </w:trPr>
        <w:tc>
          <w:tcPr>
            <w:tcW w:w="814" w:type="dxa"/>
            <w:shd w:val="clear" w:color="auto" w:fill="auto"/>
          </w:tcPr>
          <w:p w14:paraId="59A5AC28" w14:textId="43A531C3" w:rsidR="00E43D2E" w:rsidRPr="00A413D1" w:rsidRDefault="00E43D2E" w:rsidP="00E43D2E">
            <w:pPr>
              <w:pStyle w:val="111"/>
              <w:numPr>
                <w:ilvl w:val="0"/>
                <w:numId w:val="0"/>
              </w:numPr>
              <w:spacing w:before="120" w:after="40"/>
              <w:jc w:val="left"/>
              <w:rPr>
                <w:rFonts w:ascii="Arial" w:hAnsi="Arial" w:cs="Arial"/>
                <w:szCs w:val="20"/>
              </w:rPr>
            </w:pPr>
            <w:r w:rsidRPr="00A413D1">
              <w:rPr>
                <w:rFonts w:ascii="Arial" w:hAnsi="Arial" w:cs="Arial"/>
                <w:szCs w:val="20"/>
              </w:rPr>
              <w:t>6.</w:t>
            </w:r>
            <w:r w:rsidR="00DF0502">
              <w:rPr>
                <w:rFonts w:ascii="Arial" w:hAnsi="Arial" w:cs="Arial"/>
                <w:szCs w:val="20"/>
              </w:rPr>
              <w:t>7.1</w:t>
            </w:r>
          </w:p>
        </w:tc>
        <w:tc>
          <w:tcPr>
            <w:tcW w:w="1870" w:type="dxa"/>
            <w:shd w:val="clear" w:color="auto" w:fill="auto"/>
          </w:tcPr>
          <w:p w14:paraId="45E335D3" w14:textId="0AE4F925" w:rsidR="00E43D2E" w:rsidRPr="00A413D1" w:rsidRDefault="00AA0070" w:rsidP="000B3D99">
            <w:pPr>
              <w:pStyle w:val="Tabletext"/>
            </w:pPr>
            <w:r>
              <w:t>Project Manager</w:t>
            </w:r>
          </w:p>
        </w:tc>
        <w:tc>
          <w:tcPr>
            <w:tcW w:w="7286" w:type="dxa"/>
            <w:shd w:val="clear" w:color="auto" w:fill="auto"/>
          </w:tcPr>
          <w:p w14:paraId="28EB11FA" w14:textId="77777777" w:rsidR="00610245" w:rsidRDefault="00653A80" w:rsidP="00653A80">
            <w:pPr>
              <w:pStyle w:val="111"/>
              <w:numPr>
                <w:ilvl w:val="0"/>
                <w:numId w:val="0"/>
              </w:numPr>
              <w:spacing w:before="120" w:after="40"/>
              <w:ind w:left="31"/>
              <w:rPr>
                <w:rFonts w:ascii="Arial" w:hAnsi="Arial" w:cs="Arial"/>
                <w:szCs w:val="20"/>
              </w:rPr>
            </w:pPr>
            <w:r w:rsidRPr="00653A80">
              <w:rPr>
                <w:rFonts w:ascii="Arial" w:hAnsi="Arial" w:cs="Arial"/>
                <w:szCs w:val="20"/>
              </w:rPr>
              <w:t xml:space="preserve">Design safety reviews are an important management process tool for integrating safety and health into the design process. This includes designs related to new facilities, processes, or operations, and for changes in existing operations. </w:t>
            </w:r>
          </w:p>
          <w:p w14:paraId="159243A9" w14:textId="77777777" w:rsidR="002858A8" w:rsidRDefault="002858A8" w:rsidP="002858A8">
            <w:pPr>
              <w:pStyle w:val="111"/>
              <w:numPr>
                <w:ilvl w:val="0"/>
                <w:numId w:val="0"/>
              </w:numPr>
              <w:spacing w:before="120" w:after="40"/>
              <w:jc w:val="left"/>
              <w:rPr>
                <w:rFonts w:ascii="Arial" w:hAnsi="Arial" w:cs="Arial"/>
                <w:szCs w:val="20"/>
              </w:rPr>
            </w:pPr>
            <w:r>
              <w:rPr>
                <w:rFonts w:ascii="Arial" w:hAnsi="Arial" w:cs="Arial"/>
                <w:szCs w:val="20"/>
              </w:rPr>
              <w:t xml:space="preserve">The purpose of </w:t>
            </w:r>
            <w:r w:rsidRPr="00A413D1">
              <w:rPr>
                <w:rFonts w:ascii="Arial" w:hAnsi="Arial" w:cs="Arial"/>
                <w:szCs w:val="20"/>
              </w:rPr>
              <w:t>Design Safety Review</w:t>
            </w:r>
            <w:r>
              <w:rPr>
                <w:rFonts w:ascii="Arial" w:hAnsi="Arial" w:cs="Arial"/>
                <w:szCs w:val="20"/>
              </w:rPr>
              <w:t>s is as follows:</w:t>
            </w:r>
          </w:p>
          <w:p w14:paraId="273A70C1" w14:textId="77777777" w:rsidR="002858A8" w:rsidRPr="00AC5B54" w:rsidRDefault="002858A8" w:rsidP="00AC4724">
            <w:pPr>
              <w:pStyle w:val="111"/>
              <w:numPr>
                <w:ilvl w:val="2"/>
                <w:numId w:val="25"/>
              </w:numPr>
              <w:spacing w:before="120" w:after="40"/>
              <w:ind w:left="315" w:hanging="284"/>
              <w:rPr>
                <w:rFonts w:ascii="Arial" w:hAnsi="Arial" w:cs="Arial"/>
                <w:szCs w:val="20"/>
              </w:rPr>
            </w:pPr>
            <w:r w:rsidRPr="00AC5B54">
              <w:rPr>
                <w:rFonts w:ascii="Arial" w:hAnsi="Arial" w:cs="Arial"/>
                <w:szCs w:val="20"/>
              </w:rPr>
              <w:t xml:space="preserve">Identify hazards not given appropriate attention in the design processes, and to recommend solutions to attain acceptable risk levels. </w:t>
            </w:r>
          </w:p>
          <w:p w14:paraId="08046519" w14:textId="77777777" w:rsidR="002858A8" w:rsidRPr="00AC5B54" w:rsidRDefault="002858A8" w:rsidP="00AC4724">
            <w:pPr>
              <w:pStyle w:val="111"/>
              <w:numPr>
                <w:ilvl w:val="2"/>
                <w:numId w:val="25"/>
              </w:numPr>
              <w:spacing w:before="120" w:after="40"/>
              <w:ind w:left="315" w:hanging="284"/>
              <w:rPr>
                <w:rFonts w:ascii="Arial" w:hAnsi="Arial" w:cs="Arial"/>
                <w:szCs w:val="20"/>
              </w:rPr>
            </w:pPr>
            <w:r w:rsidRPr="00AC5B54">
              <w:rPr>
                <w:rFonts w:ascii="Arial" w:hAnsi="Arial" w:cs="Arial"/>
                <w:szCs w:val="20"/>
              </w:rPr>
              <w:t xml:space="preserve">Assure that prescribed design specifications and goals have been met. </w:t>
            </w:r>
          </w:p>
          <w:p w14:paraId="2BA7206A" w14:textId="77777777" w:rsidR="002858A8" w:rsidRDefault="002858A8" w:rsidP="00AC4724">
            <w:pPr>
              <w:pStyle w:val="111"/>
              <w:numPr>
                <w:ilvl w:val="2"/>
                <w:numId w:val="25"/>
              </w:numPr>
              <w:spacing w:before="120" w:after="40"/>
              <w:ind w:left="315" w:hanging="284"/>
              <w:rPr>
                <w:rFonts w:ascii="Arial" w:hAnsi="Arial" w:cs="Arial"/>
                <w:szCs w:val="20"/>
              </w:rPr>
            </w:pPr>
            <w:r w:rsidRPr="00AC5B54">
              <w:rPr>
                <w:rFonts w:ascii="Arial" w:hAnsi="Arial" w:cs="Arial"/>
                <w:szCs w:val="20"/>
              </w:rPr>
              <w:lastRenderedPageBreak/>
              <w:t xml:space="preserve">Avoid the cost of retrofitting in the operational mode. </w:t>
            </w:r>
          </w:p>
          <w:p w14:paraId="45933C0D" w14:textId="77777777" w:rsidR="002858A8" w:rsidRPr="00B42A9B" w:rsidRDefault="002858A8" w:rsidP="00AC4724">
            <w:pPr>
              <w:pStyle w:val="111"/>
              <w:numPr>
                <w:ilvl w:val="2"/>
                <w:numId w:val="25"/>
              </w:numPr>
              <w:spacing w:before="120" w:after="40"/>
              <w:ind w:left="315" w:hanging="284"/>
              <w:rPr>
                <w:rFonts w:ascii="Arial" w:hAnsi="Arial" w:cs="Arial"/>
                <w:szCs w:val="20"/>
              </w:rPr>
            </w:pPr>
            <w:r w:rsidRPr="00AC5B54">
              <w:rPr>
                <w:rFonts w:ascii="Arial" w:hAnsi="Arial" w:cs="Arial"/>
                <w:szCs w:val="20"/>
              </w:rPr>
              <w:t>Assure compliance with applicable laws, codes, regulations, and standards.</w:t>
            </w:r>
          </w:p>
          <w:p w14:paraId="4BCA17D7" w14:textId="17277C1F" w:rsidR="00610245" w:rsidRDefault="00653A80" w:rsidP="005411EA">
            <w:pPr>
              <w:pStyle w:val="111"/>
              <w:numPr>
                <w:ilvl w:val="0"/>
                <w:numId w:val="0"/>
              </w:numPr>
              <w:spacing w:before="120" w:after="40"/>
              <w:ind w:left="31"/>
              <w:rPr>
                <w:rFonts w:ascii="Arial" w:hAnsi="Arial" w:cs="Arial"/>
                <w:szCs w:val="20"/>
              </w:rPr>
            </w:pPr>
            <w:r w:rsidRPr="00653A80">
              <w:rPr>
                <w:rFonts w:ascii="Arial" w:hAnsi="Arial" w:cs="Arial"/>
                <w:szCs w:val="20"/>
              </w:rPr>
              <w:t xml:space="preserve">Design safety reviews are most effective when performed </w:t>
            </w:r>
            <w:r w:rsidR="00610245">
              <w:rPr>
                <w:rFonts w:ascii="Arial" w:hAnsi="Arial" w:cs="Arial"/>
                <w:szCs w:val="20"/>
              </w:rPr>
              <w:t xml:space="preserve">(a) </w:t>
            </w:r>
            <w:r w:rsidRPr="00653A80">
              <w:rPr>
                <w:rFonts w:ascii="Arial" w:hAnsi="Arial" w:cs="Arial"/>
                <w:szCs w:val="20"/>
              </w:rPr>
              <w:t xml:space="preserve">at an early stage when design objectives are being discussed </w:t>
            </w:r>
            <w:r w:rsidR="00610245">
              <w:rPr>
                <w:rFonts w:ascii="Arial" w:hAnsi="Arial" w:cs="Arial"/>
                <w:szCs w:val="20"/>
              </w:rPr>
              <w:t xml:space="preserve">and (b) </w:t>
            </w:r>
            <w:r w:rsidR="00023E35">
              <w:rPr>
                <w:rFonts w:ascii="Arial" w:hAnsi="Arial" w:cs="Arial"/>
                <w:szCs w:val="20"/>
              </w:rPr>
              <w:t xml:space="preserve">scheduled </w:t>
            </w:r>
            <w:r w:rsidR="00610245">
              <w:rPr>
                <w:rFonts w:ascii="Arial" w:hAnsi="Arial" w:cs="Arial"/>
                <w:szCs w:val="20"/>
              </w:rPr>
              <w:t>at key phases throughout the design and redesign process.</w:t>
            </w:r>
          </w:p>
          <w:p w14:paraId="228EC451" w14:textId="44919616" w:rsidR="002858A8" w:rsidRDefault="002858A8" w:rsidP="005411EA">
            <w:pPr>
              <w:pStyle w:val="111"/>
              <w:numPr>
                <w:ilvl w:val="0"/>
                <w:numId w:val="0"/>
              </w:numPr>
              <w:spacing w:before="120" w:after="40"/>
              <w:rPr>
                <w:rFonts w:ascii="Arial" w:hAnsi="Arial" w:cs="Arial"/>
                <w:szCs w:val="20"/>
              </w:rPr>
            </w:pPr>
            <w:r w:rsidRPr="002858A8">
              <w:rPr>
                <w:rFonts w:ascii="Arial" w:hAnsi="Arial" w:cs="Arial"/>
                <w:szCs w:val="20"/>
              </w:rPr>
              <w:t xml:space="preserve">For each </w:t>
            </w:r>
            <w:r>
              <w:rPr>
                <w:rFonts w:ascii="Arial" w:hAnsi="Arial" w:cs="Arial"/>
                <w:szCs w:val="20"/>
              </w:rPr>
              <w:t>Design Safety Review</w:t>
            </w:r>
            <w:r w:rsidRPr="002858A8">
              <w:rPr>
                <w:rFonts w:ascii="Arial" w:hAnsi="Arial" w:cs="Arial"/>
                <w:szCs w:val="20"/>
              </w:rPr>
              <w:t>, the level of detail required will be determined by its complexity and potential severity.</w:t>
            </w:r>
          </w:p>
          <w:p w14:paraId="0030512D" w14:textId="4276971C" w:rsidR="00EE117A" w:rsidRDefault="00EE117A" w:rsidP="005411EA">
            <w:pPr>
              <w:pStyle w:val="111"/>
              <w:numPr>
                <w:ilvl w:val="0"/>
                <w:numId w:val="0"/>
              </w:numPr>
              <w:spacing w:before="240" w:after="40"/>
              <w:ind w:left="28"/>
              <w:rPr>
                <w:rFonts w:ascii="Arial" w:hAnsi="Arial" w:cs="Arial"/>
                <w:szCs w:val="20"/>
              </w:rPr>
            </w:pPr>
            <w:r>
              <w:rPr>
                <w:rFonts w:ascii="Arial" w:hAnsi="Arial" w:cs="Arial"/>
                <w:szCs w:val="20"/>
              </w:rPr>
              <w:t xml:space="preserve">Design Safety Reviews shall </w:t>
            </w:r>
            <w:r w:rsidR="00D77D9B">
              <w:rPr>
                <w:rFonts w:ascii="Arial" w:hAnsi="Arial" w:cs="Arial"/>
                <w:szCs w:val="20"/>
              </w:rPr>
              <w:t>include the following</w:t>
            </w:r>
            <w:r>
              <w:rPr>
                <w:rFonts w:ascii="Arial" w:hAnsi="Arial" w:cs="Arial"/>
                <w:szCs w:val="20"/>
              </w:rPr>
              <w:t>:</w:t>
            </w:r>
          </w:p>
          <w:p w14:paraId="37649439" w14:textId="06ECE6AD" w:rsidR="005102E5" w:rsidRDefault="00D77D9B" w:rsidP="00AC4724">
            <w:pPr>
              <w:pStyle w:val="111"/>
              <w:numPr>
                <w:ilvl w:val="0"/>
                <w:numId w:val="26"/>
              </w:numPr>
              <w:spacing w:before="120" w:after="40"/>
              <w:ind w:left="315" w:hanging="284"/>
              <w:rPr>
                <w:rFonts w:ascii="Arial" w:hAnsi="Arial" w:cs="Arial"/>
                <w:szCs w:val="20"/>
              </w:rPr>
            </w:pPr>
            <w:r>
              <w:rPr>
                <w:rFonts w:ascii="Arial" w:hAnsi="Arial" w:cs="Arial"/>
                <w:szCs w:val="20"/>
              </w:rPr>
              <w:t>Attendance by</w:t>
            </w:r>
            <w:r w:rsidR="005102E5" w:rsidRPr="005102E5">
              <w:rPr>
                <w:rFonts w:ascii="Arial" w:hAnsi="Arial" w:cs="Arial"/>
                <w:szCs w:val="20"/>
              </w:rPr>
              <w:t xml:space="preserve"> design stakeholder</w:t>
            </w:r>
            <w:r>
              <w:rPr>
                <w:rFonts w:ascii="Arial" w:hAnsi="Arial" w:cs="Arial"/>
                <w:szCs w:val="20"/>
              </w:rPr>
              <w:t>s</w:t>
            </w:r>
            <w:r w:rsidR="005102E5" w:rsidRPr="005102E5">
              <w:rPr>
                <w:rFonts w:ascii="Arial" w:hAnsi="Arial" w:cs="Arial"/>
                <w:szCs w:val="20"/>
              </w:rPr>
              <w:t xml:space="preserve"> (i.e. </w:t>
            </w:r>
            <w:r w:rsidR="00DB6D3C">
              <w:rPr>
                <w:rFonts w:ascii="Arial" w:hAnsi="Arial" w:cs="Arial"/>
                <w:szCs w:val="20"/>
              </w:rPr>
              <w:t>Project Manager, Pro</w:t>
            </w:r>
            <w:r w:rsidR="00FA4E2E">
              <w:rPr>
                <w:rFonts w:ascii="Arial" w:hAnsi="Arial" w:cs="Arial"/>
                <w:szCs w:val="20"/>
              </w:rPr>
              <w:t xml:space="preserve">ject Design Review Manager, </w:t>
            </w:r>
            <w:r w:rsidR="005102E5" w:rsidRPr="005102E5">
              <w:rPr>
                <w:rFonts w:ascii="Arial" w:hAnsi="Arial" w:cs="Arial"/>
                <w:szCs w:val="20"/>
              </w:rPr>
              <w:t xml:space="preserve">designers, </w:t>
            </w:r>
            <w:r w:rsidR="00EC141E">
              <w:rPr>
                <w:rFonts w:ascii="Arial" w:hAnsi="Arial" w:cs="Arial"/>
                <w:szCs w:val="20"/>
              </w:rPr>
              <w:t xml:space="preserve">design discipline leads, </w:t>
            </w:r>
            <w:r w:rsidR="005102E5" w:rsidRPr="005102E5">
              <w:rPr>
                <w:rFonts w:ascii="Arial" w:hAnsi="Arial" w:cs="Arial"/>
                <w:szCs w:val="20"/>
              </w:rPr>
              <w:t xml:space="preserve">third party designers, </w:t>
            </w:r>
            <w:r w:rsidR="00AD2C07">
              <w:rPr>
                <w:rFonts w:ascii="Arial" w:hAnsi="Arial" w:cs="Arial"/>
                <w:szCs w:val="20"/>
              </w:rPr>
              <w:t>c</w:t>
            </w:r>
            <w:r w:rsidR="005102E5" w:rsidRPr="005102E5">
              <w:rPr>
                <w:rFonts w:ascii="Arial" w:hAnsi="Arial" w:cs="Arial"/>
                <w:szCs w:val="20"/>
              </w:rPr>
              <w:t xml:space="preserve">lient, operations &amp; maintenance personnel, contractors, </w:t>
            </w:r>
            <w:r w:rsidR="00AD2C07">
              <w:rPr>
                <w:rFonts w:ascii="Arial" w:hAnsi="Arial" w:cs="Arial"/>
                <w:szCs w:val="20"/>
              </w:rPr>
              <w:t>end users</w:t>
            </w:r>
            <w:r w:rsidR="005102E5" w:rsidRPr="005102E5">
              <w:rPr>
                <w:rFonts w:ascii="Arial" w:hAnsi="Arial" w:cs="Arial"/>
                <w:szCs w:val="20"/>
              </w:rPr>
              <w:t xml:space="preserve"> etc as appropriate).</w:t>
            </w:r>
          </w:p>
          <w:p w14:paraId="547BE405" w14:textId="06E68FB1" w:rsidR="00C41A2F" w:rsidRPr="005102E5" w:rsidRDefault="000E6706" w:rsidP="00AC4724">
            <w:pPr>
              <w:pStyle w:val="111"/>
              <w:numPr>
                <w:ilvl w:val="0"/>
                <w:numId w:val="26"/>
              </w:numPr>
              <w:spacing w:before="120" w:after="40"/>
              <w:ind w:left="315" w:hanging="284"/>
              <w:rPr>
                <w:rFonts w:ascii="Arial" w:hAnsi="Arial" w:cs="Arial"/>
                <w:szCs w:val="20"/>
              </w:rPr>
            </w:pPr>
            <w:r>
              <w:rPr>
                <w:rFonts w:ascii="Arial" w:hAnsi="Arial" w:cs="Arial"/>
                <w:szCs w:val="20"/>
              </w:rPr>
              <w:t>Identification and i</w:t>
            </w:r>
            <w:r w:rsidR="00C41A2F">
              <w:rPr>
                <w:rFonts w:ascii="Arial" w:hAnsi="Arial" w:cs="Arial"/>
                <w:szCs w:val="20"/>
              </w:rPr>
              <w:t>ncorporation of appropriate safety standards and specifications into the design process.</w:t>
            </w:r>
            <w:r w:rsidR="000D25C7">
              <w:rPr>
                <w:rFonts w:ascii="Arial" w:hAnsi="Arial" w:cs="Arial"/>
                <w:szCs w:val="20"/>
              </w:rPr>
              <w:t xml:space="preserve"> </w:t>
            </w:r>
            <w:r w:rsidR="00FD7A50">
              <w:rPr>
                <w:rFonts w:ascii="Arial" w:hAnsi="Arial" w:cs="Arial"/>
                <w:szCs w:val="20"/>
              </w:rPr>
              <w:t>Identified s</w:t>
            </w:r>
            <w:r w:rsidR="000D25C7" w:rsidRPr="000D25C7">
              <w:rPr>
                <w:rFonts w:ascii="Arial" w:hAnsi="Arial" w:cs="Arial"/>
                <w:szCs w:val="20"/>
              </w:rPr>
              <w:t>afety specifications shall be reviewed and updated periodically to include emerging and developing technology, advances in protective equipment and new potential risk sources</w:t>
            </w:r>
            <w:r w:rsidR="00FD7A50">
              <w:rPr>
                <w:rFonts w:ascii="Arial" w:hAnsi="Arial" w:cs="Arial"/>
                <w:szCs w:val="20"/>
              </w:rPr>
              <w:t>.</w:t>
            </w:r>
            <w:r w:rsidR="00BB5370">
              <w:rPr>
                <w:rFonts w:ascii="Arial" w:hAnsi="Arial" w:cs="Arial"/>
                <w:szCs w:val="20"/>
              </w:rPr>
              <w:t xml:space="preserve"> </w:t>
            </w:r>
          </w:p>
          <w:p w14:paraId="4A332082" w14:textId="00B66763" w:rsidR="00D86646" w:rsidRPr="00E7215A" w:rsidRDefault="00E7215A" w:rsidP="00AC4724">
            <w:pPr>
              <w:pStyle w:val="111"/>
              <w:numPr>
                <w:ilvl w:val="0"/>
                <w:numId w:val="26"/>
              </w:numPr>
              <w:spacing w:before="120" w:after="40"/>
              <w:ind w:left="315" w:hanging="284"/>
              <w:rPr>
                <w:rFonts w:ascii="Arial" w:hAnsi="Arial" w:cs="Arial"/>
                <w:szCs w:val="20"/>
              </w:rPr>
            </w:pPr>
            <w:r w:rsidRPr="00E7215A">
              <w:rPr>
                <w:rFonts w:ascii="Arial" w:hAnsi="Arial" w:cs="Arial"/>
                <w:szCs w:val="20"/>
              </w:rPr>
              <w:t>Management and coordination of design change:</w:t>
            </w:r>
            <w:r>
              <w:rPr>
                <w:rFonts w:ascii="Arial" w:hAnsi="Arial" w:cs="Arial"/>
                <w:szCs w:val="20"/>
              </w:rPr>
              <w:t xml:space="preserve"> </w:t>
            </w:r>
            <w:r w:rsidR="0066629D" w:rsidRPr="00E7215A">
              <w:rPr>
                <w:rFonts w:ascii="Arial" w:hAnsi="Arial" w:cs="Arial"/>
                <w:szCs w:val="20"/>
              </w:rPr>
              <w:t xml:space="preserve">Discuss any design changes or considerations which may impact the design work and any resultant necessary design mitigation measures.  </w:t>
            </w:r>
          </w:p>
          <w:p w14:paraId="511EDBB6" w14:textId="5662803A" w:rsidR="00D86646" w:rsidRDefault="00D86646" w:rsidP="00AC4724">
            <w:pPr>
              <w:pStyle w:val="111"/>
              <w:numPr>
                <w:ilvl w:val="0"/>
                <w:numId w:val="26"/>
              </w:numPr>
              <w:spacing w:before="120" w:after="40"/>
              <w:ind w:left="315" w:hanging="284"/>
              <w:rPr>
                <w:rFonts w:ascii="Arial" w:hAnsi="Arial" w:cs="Arial"/>
                <w:szCs w:val="20"/>
              </w:rPr>
            </w:pPr>
            <w:r w:rsidRPr="00D86646">
              <w:rPr>
                <w:rFonts w:ascii="Arial" w:hAnsi="Arial" w:cs="Arial"/>
                <w:szCs w:val="20"/>
              </w:rPr>
              <w:t>Functionality (does the design meet functional/performance requirements)</w:t>
            </w:r>
            <w:r>
              <w:rPr>
                <w:rFonts w:ascii="Arial" w:hAnsi="Arial" w:cs="Arial"/>
                <w:szCs w:val="20"/>
              </w:rPr>
              <w:t>, o</w:t>
            </w:r>
            <w:r w:rsidRPr="00D86646">
              <w:rPr>
                <w:rFonts w:ascii="Arial" w:hAnsi="Arial" w:cs="Arial"/>
                <w:szCs w:val="20"/>
              </w:rPr>
              <w:t>perability</w:t>
            </w:r>
            <w:r>
              <w:rPr>
                <w:rFonts w:ascii="Arial" w:hAnsi="Arial" w:cs="Arial"/>
                <w:szCs w:val="20"/>
              </w:rPr>
              <w:t xml:space="preserve">, </w:t>
            </w:r>
            <w:r w:rsidRPr="00D86646">
              <w:rPr>
                <w:rFonts w:ascii="Arial" w:hAnsi="Arial" w:cs="Arial"/>
                <w:szCs w:val="20"/>
              </w:rPr>
              <w:t>maintainability</w:t>
            </w:r>
            <w:r>
              <w:rPr>
                <w:rFonts w:ascii="Arial" w:hAnsi="Arial" w:cs="Arial"/>
                <w:szCs w:val="20"/>
              </w:rPr>
              <w:t xml:space="preserve"> and c</w:t>
            </w:r>
            <w:r w:rsidRPr="00D86646">
              <w:rPr>
                <w:rFonts w:ascii="Arial" w:hAnsi="Arial" w:cs="Arial"/>
                <w:szCs w:val="20"/>
              </w:rPr>
              <w:t>onstructability</w:t>
            </w:r>
            <w:r w:rsidR="0067233B">
              <w:rPr>
                <w:rFonts w:ascii="Arial" w:hAnsi="Arial" w:cs="Arial"/>
                <w:szCs w:val="20"/>
              </w:rPr>
              <w:t>.</w:t>
            </w:r>
          </w:p>
          <w:p w14:paraId="28970E06" w14:textId="2C1CC3D5" w:rsidR="005102E5" w:rsidRPr="005102E5" w:rsidRDefault="005102E5" w:rsidP="00AC4724">
            <w:pPr>
              <w:pStyle w:val="111"/>
              <w:numPr>
                <w:ilvl w:val="0"/>
                <w:numId w:val="26"/>
              </w:numPr>
              <w:spacing w:before="120" w:after="40"/>
              <w:ind w:left="315" w:hanging="284"/>
              <w:rPr>
                <w:rFonts w:ascii="Arial" w:hAnsi="Arial" w:cs="Arial"/>
                <w:szCs w:val="20"/>
              </w:rPr>
            </w:pPr>
            <w:r w:rsidRPr="005102E5">
              <w:rPr>
                <w:rFonts w:ascii="Arial" w:hAnsi="Arial" w:cs="Arial"/>
                <w:szCs w:val="20"/>
              </w:rPr>
              <w:t xml:space="preserve">Assess how design stakeholders have considered the </w:t>
            </w:r>
            <w:r w:rsidR="007C021F">
              <w:rPr>
                <w:rFonts w:ascii="Arial" w:hAnsi="Arial" w:cs="Arial"/>
                <w:szCs w:val="20"/>
              </w:rPr>
              <w:t>Hierarchy of Risk Treatments</w:t>
            </w:r>
            <w:r w:rsidRPr="005102E5">
              <w:rPr>
                <w:rFonts w:ascii="Arial" w:hAnsi="Arial" w:cs="Arial"/>
                <w:szCs w:val="20"/>
              </w:rPr>
              <w:t xml:space="preserve"> as part of design activities and discuss any residual risks. </w:t>
            </w:r>
          </w:p>
          <w:p w14:paraId="7CA0F5F8" w14:textId="3EFB4E15" w:rsidR="002F2377" w:rsidRDefault="005102E5" w:rsidP="00AC4724">
            <w:pPr>
              <w:pStyle w:val="111"/>
              <w:numPr>
                <w:ilvl w:val="0"/>
                <w:numId w:val="26"/>
              </w:numPr>
              <w:spacing w:before="120" w:after="40"/>
              <w:ind w:left="315" w:hanging="284"/>
              <w:rPr>
                <w:rFonts w:ascii="Arial" w:hAnsi="Arial" w:cs="Arial"/>
                <w:szCs w:val="20"/>
              </w:rPr>
            </w:pPr>
            <w:r w:rsidRPr="002F2377">
              <w:rPr>
                <w:rFonts w:ascii="Arial" w:hAnsi="Arial" w:cs="Arial"/>
                <w:szCs w:val="20"/>
              </w:rPr>
              <w:t xml:space="preserve">Cascade any </w:t>
            </w:r>
            <w:r w:rsidR="002F2377" w:rsidRPr="002F2377">
              <w:rPr>
                <w:rFonts w:ascii="Arial" w:hAnsi="Arial" w:cs="Arial"/>
                <w:szCs w:val="20"/>
              </w:rPr>
              <w:t>actions</w:t>
            </w:r>
            <w:r w:rsidRPr="002F2377">
              <w:rPr>
                <w:rFonts w:ascii="Arial" w:hAnsi="Arial" w:cs="Arial"/>
                <w:szCs w:val="20"/>
              </w:rPr>
              <w:t>, information or advice given at such meetings to relevant design stakeholders.</w:t>
            </w:r>
          </w:p>
          <w:p w14:paraId="1CE1C6DD" w14:textId="77777777" w:rsidR="00C35E96" w:rsidRDefault="005102E5" w:rsidP="00AC4724">
            <w:pPr>
              <w:pStyle w:val="111"/>
              <w:numPr>
                <w:ilvl w:val="0"/>
                <w:numId w:val="26"/>
              </w:numPr>
              <w:spacing w:before="120" w:after="120"/>
              <w:ind w:left="312" w:hanging="284"/>
              <w:rPr>
                <w:rFonts w:ascii="Arial" w:hAnsi="Arial" w:cs="Arial"/>
                <w:szCs w:val="20"/>
              </w:rPr>
            </w:pPr>
            <w:r w:rsidRPr="002F2377">
              <w:rPr>
                <w:rFonts w:ascii="Arial" w:hAnsi="Arial" w:cs="Arial"/>
                <w:szCs w:val="20"/>
              </w:rPr>
              <w:t>Record all designer actions, decision</w:t>
            </w:r>
            <w:r w:rsidR="0066629D">
              <w:rPr>
                <w:rFonts w:ascii="Arial" w:hAnsi="Arial" w:cs="Arial"/>
                <w:szCs w:val="20"/>
              </w:rPr>
              <w:t>s</w:t>
            </w:r>
            <w:r w:rsidRPr="002F2377">
              <w:rPr>
                <w:rFonts w:ascii="Arial" w:hAnsi="Arial" w:cs="Arial"/>
                <w:szCs w:val="20"/>
              </w:rPr>
              <w:t xml:space="preserve"> and/or assumptions adopted by all design stakeholders. </w:t>
            </w:r>
            <w:r w:rsidRPr="00023E35">
              <w:rPr>
                <w:rFonts w:ascii="Arial" w:hAnsi="Arial" w:cs="Arial"/>
                <w:szCs w:val="20"/>
              </w:rPr>
              <w:t xml:space="preserve"> </w:t>
            </w:r>
          </w:p>
          <w:p w14:paraId="43CA6707" w14:textId="68F63A3E" w:rsidR="00214CED" w:rsidRPr="00F10A47" w:rsidRDefault="00844192" w:rsidP="00F10A47">
            <w:pPr>
              <w:pStyle w:val="111"/>
              <w:numPr>
                <w:ilvl w:val="0"/>
                <w:numId w:val="26"/>
              </w:numPr>
              <w:spacing w:before="120" w:after="120"/>
              <w:ind w:left="312" w:hanging="284"/>
              <w:rPr>
                <w:rFonts w:ascii="Arial" w:hAnsi="Arial" w:cs="Arial"/>
                <w:szCs w:val="20"/>
              </w:rPr>
            </w:pPr>
            <w:r>
              <w:rPr>
                <w:rFonts w:ascii="Arial" w:hAnsi="Arial" w:cs="Arial"/>
                <w:szCs w:val="20"/>
              </w:rPr>
              <w:t>W</w:t>
            </w:r>
            <w:r w:rsidRPr="00844192">
              <w:rPr>
                <w:rFonts w:ascii="Arial" w:hAnsi="Arial" w:cs="Arial"/>
                <w:szCs w:val="20"/>
              </w:rPr>
              <w:t xml:space="preserve">ritten certification signed by the lead design professional verifying that </w:t>
            </w:r>
            <w:r w:rsidR="00CE7BD4">
              <w:rPr>
                <w:rFonts w:ascii="Arial" w:hAnsi="Arial" w:cs="Arial"/>
                <w:szCs w:val="20"/>
              </w:rPr>
              <w:t xml:space="preserve">the </w:t>
            </w:r>
            <w:r>
              <w:rPr>
                <w:rFonts w:ascii="Arial" w:hAnsi="Arial" w:cs="Arial"/>
                <w:szCs w:val="20"/>
              </w:rPr>
              <w:t>D</w:t>
            </w:r>
            <w:r w:rsidRPr="00844192">
              <w:rPr>
                <w:rFonts w:ascii="Arial" w:hAnsi="Arial" w:cs="Arial"/>
                <w:szCs w:val="20"/>
              </w:rPr>
              <w:t xml:space="preserve">esign </w:t>
            </w:r>
            <w:r>
              <w:rPr>
                <w:rFonts w:ascii="Arial" w:hAnsi="Arial" w:cs="Arial"/>
                <w:szCs w:val="20"/>
              </w:rPr>
              <w:t>S</w:t>
            </w:r>
            <w:r w:rsidRPr="00844192">
              <w:rPr>
                <w:rFonts w:ascii="Arial" w:hAnsi="Arial" w:cs="Arial"/>
                <w:szCs w:val="20"/>
              </w:rPr>
              <w:t xml:space="preserve">afety </w:t>
            </w:r>
            <w:r>
              <w:rPr>
                <w:rFonts w:ascii="Arial" w:hAnsi="Arial" w:cs="Arial"/>
                <w:szCs w:val="20"/>
              </w:rPr>
              <w:t>R</w:t>
            </w:r>
            <w:r w:rsidRPr="00844192">
              <w:rPr>
                <w:rFonts w:ascii="Arial" w:hAnsi="Arial" w:cs="Arial"/>
                <w:szCs w:val="20"/>
              </w:rPr>
              <w:t xml:space="preserve">eview </w:t>
            </w:r>
            <w:r>
              <w:rPr>
                <w:rFonts w:ascii="Arial" w:hAnsi="Arial" w:cs="Arial"/>
                <w:szCs w:val="20"/>
              </w:rPr>
              <w:t>has</w:t>
            </w:r>
            <w:r w:rsidRPr="00844192">
              <w:rPr>
                <w:rFonts w:ascii="Arial" w:hAnsi="Arial" w:cs="Arial"/>
                <w:szCs w:val="20"/>
              </w:rPr>
              <w:t xml:space="preserve"> been completed</w:t>
            </w:r>
            <w:r>
              <w:rPr>
                <w:rFonts w:ascii="Arial" w:hAnsi="Arial" w:cs="Arial"/>
                <w:szCs w:val="20"/>
              </w:rPr>
              <w:t>.</w:t>
            </w:r>
          </w:p>
        </w:tc>
      </w:tr>
      <w:tr w:rsidR="00E5645D" w:rsidRPr="00A413D1" w14:paraId="49935813" w14:textId="77777777" w:rsidTr="00E5645D">
        <w:trPr>
          <w:trHeight w:val="337"/>
        </w:trPr>
        <w:tc>
          <w:tcPr>
            <w:tcW w:w="814" w:type="dxa"/>
            <w:shd w:val="clear" w:color="auto" w:fill="D0CECE" w:themeFill="background2" w:themeFillShade="E6"/>
          </w:tcPr>
          <w:p w14:paraId="7783F111" w14:textId="77777777" w:rsidR="00E5645D" w:rsidRPr="00A413D1" w:rsidRDefault="00E5645D" w:rsidP="00B923A9">
            <w:pPr>
              <w:pStyle w:val="111"/>
              <w:numPr>
                <w:ilvl w:val="0"/>
                <w:numId w:val="0"/>
              </w:numPr>
              <w:spacing w:before="120" w:after="120"/>
              <w:jc w:val="left"/>
              <w:rPr>
                <w:rFonts w:ascii="Arial" w:hAnsi="Arial" w:cs="Arial"/>
                <w:b/>
                <w:szCs w:val="20"/>
              </w:rPr>
            </w:pPr>
            <w:r w:rsidRPr="00A413D1">
              <w:rPr>
                <w:rFonts w:ascii="Arial" w:hAnsi="Arial" w:cs="Arial"/>
                <w:b/>
                <w:szCs w:val="20"/>
              </w:rPr>
              <w:lastRenderedPageBreak/>
              <w:t>6.</w:t>
            </w:r>
            <w:r>
              <w:rPr>
                <w:rFonts w:ascii="Arial" w:hAnsi="Arial" w:cs="Arial"/>
                <w:b/>
                <w:szCs w:val="20"/>
              </w:rPr>
              <w:t>8</w:t>
            </w:r>
          </w:p>
        </w:tc>
        <w:tc>
          <w:tcPr>
            <w:tcW w:w="9164" w:type="dxa"/>
            <w:gridSpan w:val="3"/>
            <w:shd w:val="clear" w:color="auto" w:fill="D0CECE" w:themeFill="background2" w:themeFillShade="E6"/>
          </w:tcPr>
          <w:p w14:paraId="1BC40227" w14:textId="7781BAE5" w:rsidR="00E5645D" w:rsidRPr="00A413D1" w:rsidRDefault="00E5645D" w:rsidP="00B923A9">
            <w:pPr>
              <w:pStyle w:val="111"/>
              <w:numPr>
                <w:ilvl w:val="0"/>
                <w:numId w:val="0"/>
              </w:numPr>
              <w:spacing w:before="120" w:after="120"/>
              <w:rPr>
                <w:rFonts w:ascii="Arial" w:hAnsi="Arial" w:cs="Arial"/>
              </w:rPr>
            </w:pPr>
            <w:r>
              <w:rPr>
                <w:rFonts w:ascii="Arial" w:hAnsi="Arial" w:cs="Arial"/>
                <w:b/>
                <w:szCs w:val="20"/>
              </w:rPr>
              <w:t>PtD File</w:t>
            </w:r>
            <w:r w:rsidRPr="00A413D1">
              <w:rPr>
                <w:rFonts w:ascii="Arial" w:eastAsia="Times New Roman" w:hAnsi="Arial" w:cs="Arial"/>
              </w:rPr>
              <w:t xml:space="preserve"> </w:t>
            </w:r>
          </w:p>
        </w:tc>
      </w:tr>
      <w:tr w:rsidR="00E5645D" w:rsidRPr="00A413D1" w14:paraId="358226BC" w14:textId="77777777" w:rsidTr="00E5645D">
        <w:trPr>
          <w:gridAfter w:val="1"/>
          <w:wAfter w:w="8" w:type="dxa"/>
          <w:trHeight w:val="337"/>
        </w:trPr>
        <w:tc>
          <w:tcPr>
            <w:tcW w:w="814" w:type="dxa"/>
            <w:shd w:val="clear" w:color="auto" w:fill="auto"/>
          </w:tcPr>
          <w:p w14:paraId="75525910" w14:textId="13B240C1" w:rsidR="00E5645D" w:rsidRPr="00A413D1" w:rsidRDefault="001D38F9" w:rsidP="00E43D2E">
            <w:pPr>
              <w:pStyle w:val="111"/>
              <w:numPr>
                <w:ilvl w:val="0"/>
                <w:numId w:val="0"/>
              </w:numPr>
              <w:spacing w:before="120" w:after="40"/>
              <w:jc w:val="left"/>
              <w:rPr>
                <w:rFonts w:ascii="Arial" w:hAnsi="Arial" w:cs="Arial"/>
                <w:szCs w:val="20"/>
              </w:rPr>
            </w:pPr>
            <w:r>
              <w:rPr>
                <w:rFonts w:ascii="Arial" w:hAnsi="Arial" w:cs="Arial"/>
                <w:szCs w:val="20"/>
              </w:rPr>
              <w:t>6.8.1</w:t>
            </w:r>
          </w:p>
        </w:tc>
        <w:tc>
          <w:tcPr>
            <w:tcW w:w="1870" w:type="dxa"/>
            <w:shd w:val="clear" w:color="auto" w:fill="auto"/>
          </w:tcPr>
          <w:p w14:paraId="732FA7FB" w14:textId="729441EB" w:rsidR="00E5645D" w:rsidRDefault="001D38F9" w:rsidP="000B3D99">
            <w:pPr>
              <w:pStyle w:val="Tabletext"/>
            </w:pPr>
            <w:r>
              <w:t>Project Manager</w:t>
            </w:r>
          </w:p>
        </w:tc>
        <w:tc>
          <w:tcPr>
            <w:tcW w:w="7286" w:type="dxa"/>
            <w:shd w:val="clear" w:color="auto" w:fill="auto"/>
          </w:tcPr>
          <w:p w14:paraId="698E1D25" w14:textId="228C25A9" w:rsidR="001D38F9" w:rsidRPr="001D38F9" w:rsidRDefault="001D38F9" w:rsidP="001D38F9">
            <w:pPr>
              <w:pStyle w:val="111"/>
              <w:spacing w:before="120" w:after="40"/>
              <w:ind w:left="31"/>
              <w:rPr>
                <w:rFonts w:ascii="Arial" w:hAnsi="Arial" w:cs="Arial"/>
                <w:szCs w:val="20"/>
              </w:rPr>
            </w:pPr>
            <w:r w:rsidRPr="001D38F9">
              <w:rPr>
                <w:rFonts w:ascii="Arial" w:hAnsi="Arial" w:cs="Arial"/>
                <w:szCs w:val="20"/>
              </w:rPr>
              <w:t>Section 8 of ANSI/ASSP Z590.3-2021 calls for the establishment and implementation of a process to manag</w:t>
            </w:r>
            <w:r w:rsidR="00AF3B76">
              <w:rPr>
                <w:rFonts w:ascii="Arial" w:hAnsi="Arial" w:cs="Arial"/>
                <w:szCs w:val="20"/>
              </w:rPr>
              <w:t>e</w:t>
            </w:r>
            <w:r w:rsidRPr="001D38F9">
              <w:rPr>
                <w:rFonts w:ascii="Arial" w:hAnsi="Arial" w:cs="Arial"/>
                <w:szCs w:val="20"/>
              </w:rPr>
              <w:t xml:space="preserve"> changes to facilities, systems, processes, chemicals, technology, equipment, or procedures to reduce potential risks from being introduced.  The process for managing change shall include: </w:t>
            </w:r>
          </w:p>
          <w:p w14:paraId="0C010CC8" w14:textId="77777777" w:rsidR="001D38F9" w:rsidRPr="001D38F9" w:rsidRDefault="001D38F9" w:rsidP="001D38F9">
            <w:pPr>
              <w:pStyle w:val="111"/>
              <w:spacing w:before="120" w:after="40"/>
              <w:ind w:left="31"/>
              <w:rPr>
                <w:rFonts w:ascii="Arial" w:hAnsi="Arial" w:cs="Arial"/>
                <w:szCs w:val="20"/>
              </w:rPr>
            </w:pPr>
            <w:r w:rsidRPr="001D38F9">
              <w:rPr>
                <w:rFonts w:ascii="Arial" w:hAnsi="Arial" w:cs="Arial"/>
                <w:szCs w:val="20"/>
              </w:rPr>
              <w:t xml:space="preserve">1) the recognition of change situations; </w:t>
            </w:r>
          </w:p>
          <w:p w14:paraId="1F53FD32" w14:textId="77777777" w:rsidR="001D38F9" w:rsidRPr="001D38F9" w:rsidRDefault="001D38F9" w:rsidP="001D38F9">
            <w:pPr>
              <w:pStyle w:val="111"/>
              <w:spacing w:before="120" w:after="40"/>
              <w:ind w:left="31"/>
              <w:rPr>
                <w:rFonts w:ascii="Arial" w:hAnsi="Arial" w:cs="Arial"/>
                <w:szCs w:val="20"/>
              </w:rPr>
            </w:pPr>
            <w:r w:rsidRPr="001D38F9">
              <w:rPr>
                <w:rFonts w:ascii="Arial" w:hAnsi="Arial" w:cs="Arial"/>
                <w:szCs w:val="20"/>
              </w:rPr>
              <w:t xml:space="preserve">2) the identification of hazards and assessment of risk; </w:t>
            </w:r>
          </w:p>
          <w:p w14:paraId="742524E7" w14:textId="77777777" w:rsidR="001D38F9" w:rsidRPr="001D38F9" w:rsidRDefault="001D38F9" w:rsidP="001D38F9">
            <w:pPr>
              <w:pStyle w:val="111"/>
              <w:spacing w:before="120" w:after="40"/>
              <w:ind w:left="31"/>
              <w:rPr>
                <w:rFonts w:ascii="Arial" w:hAnsi="Arial" w:cs="Arial"/>
                <w:szCs w:val="20"/>
              </w:rPr>
            </w:pPr>
            <w:r w:rsidRPr="001D38F9">
              <w:rPr>
                <w:rFonts w:ascii="Arial" w:hAnsi="Arial" w:cs="Arial"/>
                <w:szCs w:val="20"/>
              </w:rPr>
              <w:t xml:space="preserve">3) the decision on whether to allow a change to be made; and </w:t>
            </w:r>
          </w:p>
          <w:p w14:paraId="5005A588" w14:textId="77777777" w:rsidR="001D38F9" w:rsidRPr="001D38F9" w:rsidRDefault="001D38F9" w:rsidP="001D38F9">
            <w:pPr>
              <w:pStyle w:val="111"/>
              <w:spacing w:before="120" w:after="40"/>
              <w:ind w:left="31"/>
              <w:rPr>
                <w:rFonts w:ascii="Arial" w:hAnsi="Arial" w:cs="Arial"/>
                <w:szCs w:val="20"/>
              </w:rPr>
            </w:pPr>
            <w:r w:rsidRPr="001D38F9">
              <w:rPr>
                <w:rFonts w:ascii="Arial" w:hAnsi="Arial" w:cs="Arial"/>
                <w:szCs w:val="20"/>
              </w:rPr>
              <w:t xml:space="preserve">4) necessary risk treatments and follow-up </w:t>
            </w:r>
          </w:p>
          <w:p w14:paraId="2F7F90D9" w14:textId="77777777" w:rsidR="00E5645D" w:rsidRDefault="001D38F9" w:rsidP="001D38F9">
            <w:pPr>
              <w:pStyle w:val="111"/>
              <w:numPr>
                <w:ilvl w:val="0"/>
                <w:numId w:val="0"/>
              </w:numPr>
              <w:spacing w:before="120" w:after="40"/>
              <w:ind w:left="31"/>
              <w:rPr>
                <w:rFonts w:ascii="Arial" w:hAnsi="Arial" w:cs="Arial"/>
                <w:szCs w:val="20"/>
              </w:rPr>
            </w:pPr>
            <w:r w:rsidRPr="001D38F9">
              <w:rPr>
                <w:rFonts w:ascii="Arial" w:hAnsi="Arial" w:cs="Arial"/>
                <w:szCs w:val="20"/>
              </w:rPr>
              <w:t>The PtD File will contain a record of the completed asset to benefit the end user of that asset. It can be compiled in tandem or in combination with, the Operation and Maintenance manual of the completed asset</w:t>
            </w:r>
            <w:r w:rsidR="00F1291E">
              <w:rPr>
                <w:rFonts w:ascii="Arial" w:hAnsi="Arial" w:cs="Arial"/>
                <w:szCs w:val="20"/>
              </w:rPr>
              <w:t>.</w:t>
            </w:r>
          </w:p>
          <w:p w14:paraId="56AE1E00" w14:textId="77777777" w:rsidR="00793D99" w:rsidRPr="00793D99" w:rsidRDefault="00793D99" w:rsidP="00793D99">
            <w:pPr>
              <w:pStyle w:val="111"/>
              <w:spacing w:before="120" w:after="40"/>
              <w:ind w:left="31"/>
              <w:rPr>
                <w:rFonts w:ascii="Arial" w:hAnsi="Arial" w:cs="Arial"/>
                <w:szCs w:val="20"/>
              </w:rPr>
            </w:pPr>
            <w:r w:rsidRPr="00793D99">
              <w:rPr>
                <w:rFonts w:ascii="Arial" w:hAnsi="Arial" w:cs="Arial"/>
                <w:szCs w:val="20"/>
              </w:rPr>
              <w:t xml:space="preserve">The PtD File is not a record of the design process but should instead contain pertinent records of the completed asset for the end user to: </w:t>
            </w:r>
          </w:p>
          <w:p w14:paraId="7759FD4D" w14:textId="77777777" w:rsidR="00793D99" w:rsidRPr="00793D99" w:rsidRDefault="00793D99" w:rsidP="00793D99">
            <w:pPr>
              <w:pStyle w:val="111"/>
              <w:ind w:left="320"/>
              <w:rPr>
                <w:rFonts w:ascii="Arial" w:hAnsi="Arial" w:cs="Arial"/>
                <w:szCs w:val="20"/>
              </w:rPr>
            </w:pPr>
            <w:r w:rsidRPr="00793D99">
              <w:rPr>
                <w:rFonts w:ascii="Arial" w:hAnsi="Arial" w:cs="Arial"/>
              </w:rPr>
              <w:lastRenderedPageBreak/>
              <w:t xml:space="preserve">identify residual health, safety and environmental hazards remaining from the construction phase and </w:t>
            </w:r>
          </w:p>
          <w:p w14:paraId="7DDAB43F" w14:textId="564E3A63" w:rsidR="002C1EA0" w:rsidRPr="002C1EA0" w:rsidRDefault="00793D99" w:rsidP="002C1EA0">
            <w:pPr>
              <w:pStyle w:val="111"/>
              <w:spacing w:after="120"/>
              <w:ind w:left="317" w:hanging="357"/>
              <w:rPr>
                <w:rFonts w:ascii="Arial" w:hAnsi="Arial" w:cs="Arial"/>
                <w:szCs w:val="20"/>
              </w:rPr>
            </w:pPr>
            <w:r w:rsidRPr="00793D99">
              <w:rPr>
                <w:rFonts w:ascii="Arial" w:hAnsi="Arial" w:cs="Arial"/>
                <w:szCs w:val="20"/>
              </w:rPr>
              <w:t>manage and control those hazards during subsequent maintenance, repair or other construction work including decommissioning/demolition.</w:t>
            </w:r>
          </w:p>
          <w:p w14:paraId="0C78556C" w14:textId="36DD2C77" w:rsidR="002C1EA0" w:rsidRPr="002C1EA0" w:rsidRDefault="002C1EA0" w:rsidP="002C1EA0">
            <w:pPr>
              <w:pStyle w:val="BodyText"/>
              <w:jc w:val="both"/>
              <w:rPr>
                <w:rFonts w:ascii="Arial" w:hAnsi="Arial" w:cs="Arial"/>
                <w:sz w:val="20"/>
                <w:szCs w:val="20"/>
              </w:rPr>
            </w:pPr>
            <w:r w:rsidRPr="002C1EA0">
              <w:rPr>
                <w:rFonts w:ascii="Arial" w:hAnsi="Arial" w:cs="Arial"/>
                <w:sz w:val="20"/>
                <w:szCs w:val="20"/>
              </w:rPr>
              <w:t xml:space="preserve">The PtD File </w:t>
            </w:r>
            <w:r>
              <w:rPr>
                <w:rFonts w:ascii="Arial" w:hAnsi="Arial" w:cs="Arial"/>
                <w:sz w:val="20"/>
                <w:szCs w:val="20"/>
              </w:rPr>
              <w:t xml:space="preserve">shall be </w:t>
            </w:r>
            <w:r w:rsidRPr="002C1EA0">
              <w:rPr>
                <w:rFonts w:ascii="Arial" w:hAnsi="Arial" w:cs="Arial"/>
                <w:sz w:val="20"/>
                <w:szCs w:val="20"/>
              </w:rPr>
              <w:t xml:space="preserve">maintained in an electronic format for </w:t>
            </w:r>
            <w:r w:rsidR="00B861B2">
              <w:rPr>
                <w:rFonts w:ascii="Arial" w:hAnsi="Arial" w:cs="Arial"/>
                <w:sz w:val="20"/>
                <w:szCs w:val="20"/>
              </w:rPr>
              <w:t xml:space="preserve">ease of </w:t>
            </w:r>
            <w:r w:rsidRPr="002C1EA0">
              <w:rPr>
                <w:rFonts w:ascii="Arial" w:hAnsi="Arial" w:cs="Arial"/>
                <w:sz w:val="20"/>
                <w:szCs w:val="20"/>
              </w:rPr>
              <w:t>access</w:t>
            </w:r>
            <w:r w:rsidR="00A0555E">
              <w:rPr>
                <w:rFonts w:ascii="Arial" w:hAnsi="Arial" w:cs="Arial"/>
                <w:sz w:val="20"/>
                <w:szCs w:val="20"/>
              </w:rPr>
              <w:t xml:space="preserve">, referral and future </w:t>
            </w:r>
            <w:r w:rsidRPr="002C1EA0">
              <w:rPr>
                <w:rFonts w:ascii="Arial" w:hAnsi="Arial" w:cs="Arial"/>
                <w:sz w:val="20"/>
                <w:szCs w:val="20"/>
              </w:rPr>
              <w:t>amendments over the asset</w:t>
            </w:r>
            <w:r w:rsidR="00A0555E">
              <w:rPr>
                <w:rFonts w:ascii="Arial" w:hAnsi="Arial" w:cs="Arial"/>
                <w:sz w:val="20"/>
                <w:szCs w:val="20"/>
              </w:rPr>
              <w:t>’s whole</w:t>
            </w:r>
            <w:r w:rsidRPr="002C1EA0">
              <w:rPr>
                <w:rFonts w:ascii="Arial" w:hAnsi="Arial" w:cs="Arial"/>
                <w:sz w:val="20"/>
                <w:szCs w:val="20"/>
              </w:rPr>
              <w:t xml:space="preserve"> lifecycle.  </w:t>
            </w:r>
          </w:p>
          <w:p w14:paraId="42333678" w14:textId="77777777" w:rsidR="00594103" w:rsidRPr="004742F6" w:rsidRDefault="004742F6" w:rsidP="00594103">
            <w:pPr>
              <w:pStyle w:val="111"/>
              <w:numPr>
                <w:ilvl w:val="0"/>
                <w:numId w:val="0"/>
              </w:numPr>
              <w:ind w:left="-40"/>
              <w:rPr>
                <w:rFonts w:ascii="Arial" w:hAnsi="Arial" w:cs="Arial"/>
                <w:b/>
                <w:bCs/>
                <w:szCs w:val="20"/>
              </w:rPr>
            </w:pPr>
            <w:r w:rsidRPr="004742F6">
              <w:rPr>
                <w:rFonts w:ascii="Arial" w:hAnsi="Arial" w:cs="Arial"/>
                <w:b/>
                <w:bCs/>
                <w:szCs w:val="20"/>
              </w:rPr>
              <w:t>Reference</w:t>
            </w:r>
          </w:p>
          <w:p w14:paraId="064C3B0D" w14:textId="4060B9CF" w:rsidR="004742F6" w:rsidRPr="00653A80" w:rsidRDefault="004742F6" w:rsidP="00594103">
            <w:pPr>
              <w:pStyle w:val="111"/>
              <w:numPr>
                <w:ilvl w:val="0"/>
                <w:numId w:val="0"/>
              </w:numPr>
              <w:ind w:left="-40"/>
              <w:rPr>
                <w:rFonts w:ascii="Arial" w:hAnsi="Arial" w:cs="Arial"/>
                <w:szCs w:val="20"/>
              </w:rPr>
            </w:pPr>
            <w:r>
              <w:rPr>
                <w:rFonts w:ascii="Arial" w:hAnsi="Arial" w:cs="Arial"/>
                <w:szCs w:val="20"/>
              </w:rPr>
              <w:t>Appendix A – Sample PtD File Table of Contents</w:t>
            </w:r>
          </w:p>
        </w:tc>
      </w:tr>
      <w:tr w:rsidR="000E6706" w:rsidRPr="00A413D1" w14:paraId="32F66162" w14:textId="77777777" w:rsidTr="00E5645D">
        <w:trPr>
          <w:trHeight w:val="337"/>
        </w:trPr>
        <w:tc>
          <w:tcPr>
            <w:tcW w:w="814" w:type="dxa"/>
            <w:shd w:val="clear" w:color="auto" w:fill="D0CECE" w:themeFill="background2" w:themeFillShade="E6"/>
          </w:tcPr>
          <w:p w14:paraId="7C6EB596" w14:textId="5FF8A89C" w:rsidR="000E6706" w:rsidRPr="00A413D1" w:rsidRDefault="000E6706" w:rsidP="00862EBE">
            <w:pPr>
              <w:pStyle w:val="111"/>
              <w:numPr>
                <w:ilvl w:val="0"/>
                <w:numId w:val="0"/>
              </w:numPr>
              <w:spacing w:before="120" w:after="120"/>
              <w:jc w:val="left"/>
              <w:rPr>
                <w:rFonts w:ascii="Arial" w:hAnsi="Arial" w:cs="Arial"/>
                <w:b/>
                <w:szCs w:val="20"/>
              </w:rPr>
            </w:pPr>
            <w:r w:rsidRPr="00A413D1">
              <w:rPr>
                <w:rFonts w:ascii="Arial" w:hAnsi="Arial" w:cs="Arial"/>
                <w:b/>
                <w:szCs w:val="20"/>
              </w:rPr>
              <w:lastRenderedPageBreak/>
              <w:t>6.</w:t>
            </w:r>
            <w:r w:rsidR="00E5645D">
              <w:rPr>
                <w:rFonts w:ascii="Arial" w:hAnsi="Arial" w:cs="Arial"/>
                <w:b/>
                <w:szCs w:val="20"/>
              </w:rPr>
              <w:t>9</w:t>
            </w:r>
          </w:p>
        </w:tc>
        <w:tc>
          <w:tcPr>
            <w:tcW w:w="9164" w:type="dxa"/>
            <w:gridSpan w:val="3"/>
            <w:shd w:val="clear" w:color="auto" w:fill="D0CECE" w:themeFill="background2" w:themeFillShade="E6"/>
          </w:tcPr>
          <w:p w14:paraId="3E393015" w14:textId="56878171" w:rsidR="000E6706" w:rsidRPr="00A413D1" w:rsidRDefault="000E6706" w:rsidP="00862EBE">
            <w:pPr>
              <w:pStyle w:val="111"/>
              <w:numPr>
                <w:ilvl w:val="0"/>
                <w:numId w:val="0"/>
              </w:numPr>
              <w:spacing w:before="120" w:after="120"/>
              <w:rPr>
                <w:rFonts w:ascii="Arial" w:hAnsi="Arial" w:cs="Arial"/>
              </w:rPr>
            </w:pPr>
            <w:r>
              <w:rPr>
                <w:rFonts w:ascii="Arial" w:hAnsi="Arial" w:cs="Arial"/>
                <w:b/>
                <w:szCs w:val="20"/>
              </w:rPr>
              <w:t>Change Management</w:t>
            </w:r>
            <w:r w:rsidRPr="00A413D1">
              <w:rPr>
                <w:rFonts w:ascii="Arial" w:eastAsia="Times New Roman" w:hAnsi="Arial" w:cs="Arial"/>
              </w:rPr>
              <w:t xml:space="preserve"> </w:t>
            </w:r>
          </w:p>
        </w:tc>
      </w:tr>
      <w:tr w:rsidR="000E6706" w:rsidRPr="00A413D1" w14:paraId="1730EF3F" w14:textId="77777777" w:rsidTr="00E5645D">
        <w:trPr>
          <w:gridAfter w:val="1"/>
          <w:wAfter w:w="8" w:type="dxa"/>
          <w:trHeight w:val="337"/>
        </w:trPr>
        <w:tc>
          <w:tcPr>
            <w:tcW w:w="814" w:type="dxa"/>
            <w:shd w:val="clear" w:color="auto" w:fill="auto"/>
          </w:tcPr>
          <w:p w14:paraId="6BC02BFA" w14:textId="2128EABC" w:rsidR="000E6706" w:rsidRPr="00A413D1" w:rsidRDefault="000E6706" w:rsidP="00E43D2E">
            <w:pPr>
              <w:pStyle w:val="111"/>
              <w:numPr>
                <w:ilvl w:val="0"/>
                <w:numId w:val="0"/>
              </w:numPr>
              <w:spacing w:before="120" w:after="40"/>
              <w:jc w:val="left"/>
              <w:rPr>
                <w:rFonts w:ascii="Arial" w:hAnsi="Arial" w:cs="Arial"/>
                <w:szCs w:val="20"/>
              </w:rPr>
            </w:pPr>
            <w:r>
              <w:rPr>
                <w:rFonts w:ascii="Arial" w:hAnsi="Arial" w:cs="Arial"/>
                <w:szCs w:val="20"/>
              </w:rPr>
              <w:t>6.</w:t>
            </w:r>
            <w:r w:rsidR="00E5645D">
              <w:rPr>
                <w:rFonts w:ascii="Arial" w:hAnsi="Arial" w:cs="Arial"/>
                <w:szCs w:val="20"/>
              </w:rPr>
              <w:t>9</w:t>
            </w:r>
            <w:r>
              <w:rPr>
                <w:rFonts w:ascii="Arial" w:hAnsi="Arial" w:cs="Arial"/>
                <w:szCs w:val="20"/>
              </w:rPr>
              <w:t>.1</w:t>
            </w:r>
          </w:p>
        </w:tc>
        <w:tc>
          <w:tcPr>
            <w:tcW w:w="1870" w:type="dxa"/>
            <w:shd w:val="clear" w:color="auto" w:fill="auto"/>
          </w:tcPr>
          <w:p w14:paraId="46640DDB" w14:textId="5DC4CD01" w:rsidR="000E6706" w:rsidRDefault="000E6706" w:rsidP="000B3D99">
            <w:pPr>
              <w:pStyle w:val="Tabletext"/>
            </w:pPr>
            <w:r>
              <w:t>Project Manager</w:t>
            </w:r>
          </w:p>
        </w:tc>
        <w:tc>
          <w:tcPr>
            <w:tcW w:w="7286" w:type="dxa"/>
            <w:shd w:val="clear" w:color="auto" w:fill="auto"/>
          </w:tcPr>
          <w:p w14:paraId="66DD4832" w14:textId="3260FB07" w:rsidR="00F819F7" w:rsidRDefault="00F819F7" w:rsidP="00653A80">
            <w:pPr>
              <w:pStyle w:val="111"/>
              <w:numPr>
                <w:ilvl w:val="0"/>
                <w:numId w:val="0"/>
              </w:numPr>
              <w:spacing w:before="120" w:after="40"/>
              <w:ind w:left="31"/>
              <w:rPr>
                <w:rFonts w:ascii="Arial" w:hAnsi="Arial" w:cs="Arial"/>
                <w:szCs w:val="20"/>
              </w:rPr>
            </w:pPr>
            <w:r>
              <w:rPr>
                <w:rFonts w:ascii="Arial" w:hAnsi="Arial" w:cs="Arial"/>
                <w:szCs w:val="20"/>
              </w:rPr>
              <w:t xml:space="preserve">The management </w:t>
            </w:r>
            <w:r w:rsidR="00F9365F">
              <w:rPr>
                <w:rFonts w:ascii="Arial" w:hAnsi="Arial" w:cs="Arial"/>
                <w:szCs w:val="20"/>
              </w:rPr>
              <w:t xml:space="preserve">and communication </w:t>
            </w:r>
            <w:r>
              <w:rPr>
                <w:rFonts w:ascii="Arial" w:hAnsi="Arial" w:cs="Arial"/>
                <w:szCs w:val="20"/>
              </w:rPr>
              <w:t>of change is</w:t>
            </w:r>
            <w:r w:rsidR="00F9365F">
              <w:rPr>
                <w:rFonts w:ascii="Arial" w:hAnsi="Arial" w:cs="Arial"/>
                <w:szCs w:val="20"/>
              </w:rPr>
              <w:t xml:space="preserve"> vitally important for PtD, to ensure that there are no gaps in design knowledge exchange and how this may impact the safety and health of </w:t>
            </w:r>
            <w:r w:rsidR="0095384B" w:rsidRPr="003C0A0E">
              <w:t>people (employees, the public), processes, property, equipment</w:t>
            </w:r>
            <w:r w:rsidR="0095384B">
              <w:t xml:space="preserve"> and </w:t>
            </w:r>
            <w:r w:rsidR="0095384B" w:rsidRPr="003C0A0E">
              <w:t>the environment.</w:t>
            </w:r>
            <w:r w:rsidR="00F9365F">
              <w:rPr>
                <w:rFonts w:ascii="Arial" w:hAnsi="Arial" w:cs="Arial"/>
                <w:szCs w:val="20"/>
              </w:rPr>
              <w:t xml:space="preserve"> </w:t>
            </w:r>
          </w:p>
          <w:p w14:paraId="55527A06" w14:textId="354B583B" w:rsidR="00EC6199" w:rsidRDefault="002F078F" w:rsidP="00F10A47">
            <w:pPr>
              <w:pStyle w:val="111"/>
              <w:numPr>
                <w:ilvl w:val="0"/>
                <w:numId w:val="0"/>
              </w:numPr>
              <w:spacing w:before="120" w:after="40"/>
              <w:ind w:left="31"/>
              <w:rPr>
                <w:rFonts w:ascii="Arial" w:hAnsi="Arial" w:cs="Arial"/>
                <w:szCs w:val="20"/>
              </w:rPr>
            </w:pPr>
            <w:r>
              <w:rPr>
                <w:rFonts w:ascii="Arial" w:hAnsi="Arial" w:cs="Arial"/>
                <w:szCs w:val="20"/>
              </w:rPr>
              <w:t>Change to</w:t>
            </w:r>
            <w:r w:rsidR="002062E3" w:rsidRPr="002062E3">
              <w:rPr>
                <w:rFonts w:ascii="Arial" w:hAnsi="Arial" w:cs="Arial"/>
                <w:szCs w:val="20"/>
              </w:rPr>
              <w:t xml:space="preserve"> facilities, systems, processes, chemicals, technology, equipment, or procedures </w:t>
            </w:r>
            <w:r>
              <w:rPr>
                <w:rFonts w:ascii="Arial" w:hAnsi="Arial" w:cs="Arial"/>
                <w:szCs w:val="20"/>
              </w:rPr>
              <w:t>should consider how this may introduce new hazards</w:t>
            </w:r>
            <w:r w:rsidR="002403F4">
              <w:rPr>
                <w:rFonts w:ascii="Arial" w:hAnsi="Arial" w:cs="Arial"/>
                <w:szCs w:val="20"/>
              </w:rPr>
              <w:t xml:space="preserve"> which will </w:t>
            </w:r>
            <w:r w:rsidR="00C4154C">
              <w:rPr>
                <w:rFonts w:ascii="Arial" w:hAnsi="Arial" w:cs="Arial"/>
                <w:szCs w:val="20"/>
              </w:rPr>
              <w:t xml:space="preserve">therefore </w:t>
            </w:r>
            <w:r w:rsidR="002403F4">
              <w:rPr>
                <w:rFonts w:ascii="Arial" w:hAnsi="Arial" w:cs="Arial"/>
                <w:szCs w:val="20"/>
              </w:rPr>
              <w:t xml:space="preserve">require the application of the </w:t>
            </w:r>
            <w:r w:rsidR="007C021F">
              <w:rPr>
                <w:rFonts w:ascii="Arial" w:hAnsi="Arial" w:cs="Arial"/>
                <w:szCs w:val="20"/>
              </w:rPr>
              <w:t>Hierarchy of Risk Treatments</w:t>
            </w:r>
            <w:r w:rsidR="002403F4">
              <w:rPr>
                <w:rFonts w:ascii="Arial" w:hAnsi="Arial" w:cs="Arial"/>
                <w:szCs w:val="20"/>
              </w:rPr>
              <w:t xml:space="preserve"> </w:t>
            </w:r>
            <w:r w:rsidR="002062E3" w:rsidRPr="002062E3">
              <w:rPr>
                <w:rFonts w:ascii="Arial" w:hAnsi="Arial" w:cs="Arial"/>
                <w:szCs w:val="20"/>
              </w:rPr>
              <w:t xml:space="preserve">to reduce potential risks </w:t>
            </w:r>
            <w:r w:rsidR="002403F4">
              <w:rPr>
                <w:rFonts w:ascii="Arial" w:hAnsi="Arial" w:cs="Arial"/>
                <w:szCs w:val="20"/>
              </w:rPr>
              <w:t>ALARP.</w:t>
            </w:r>
          </w:p>
          <w:p w14:paraId="3422C480" w14:textId="5F7FD3E4" w:rsidR="00835CA3" w:rsidRDefault="00835CA3" w:rsidP="0096212C">
            <w:pPr>
              <w:pStyle w:val="111"/>
              <w:spacing w:before="120" w:after="40"/>
              <w:ind w:left="31"/>
              <w:rPr>
                <w:rFonts w:ascii="Arial" w:hAnsi="Arial" w:cs="Arial"/>
                <w:szCs w:val="20"/>
              </w:rPr>
            </w:pPr>
            <w:r>
              <w:rPr>
                <w:rFonts w:ascii="Arial" w:hAnsi="Arial" w:cs="Arial"/>
                <w:szCs w:val="20"/>
              </w:rPr>
              <w:t>The management of change on the project shall include the following</w:t>
            </w:r>
            <w:r w:rsidR="0096212C" w:rsidRPr="0096212C">
              <w:rPr>
                <w:rFonts w:ascii="Arial" w:hAnsi="Arial" w:cs="Arial"/>
                <w:szCs w:val="20"/>
              </w:rPr>
              <w:t>:</w:t>
            </w:r>
            <w:r w:rsidR="000A15CB">
              <w:rPr>
                <w:rFonts w:ascii="Arial" w:hAnsi="Arial" w:cs="Arial"/>
                <w:szCs w:val="20"/>
              </w:rPr>
              <w:t xml:space="preserve"> </w:t>
            </w:r>
          </w:p>
          <w:p w14:paraId="61CFE36F" w14:textId="678E7733" w:rsidR="0024475D" w:rsidRDefault="003719C6" w:rsidP="00AC4724">
            <w:pPr>
              <w:pStyle w:val="111"/>
              <w:numPr>
                <w:ilvl w:val="0"/>
                <w:numId w:val="27"/>
              </w:numPr>
              <w:spacing w:before="120" w:after="40"/>
              <w:rPr>
                <w:rFonts w:ascii="Arial" w:hAnsi="Arial" w:cs="Arial"/>
                <w:szCs w:val="20"/>
              </w:rPr>
            </w:pPr>
            <w:r>
              <w:rPr>
                <w:rFonts w:ascii="Arial" w:hAnsi="Arial" w:cs="Arial"/>
                <w:szCs w:val="20"/>
              </w:rPr>
              <w:t>R</w:t>
            </w:r>
            <w:r w:rsidR="0024475D">
              <w:rPr>
                <w:rFonts w:ascii="Arial" w:hAnsi="Arial" w:cs="Arial"/>
                <w:szCs w:val="20"/>
              </w:rPr>
              <w:t>e</w:t>
            </w:r>
            <w:r w:rsidR="0096212C" w:rsidRPr="0096212C">
              <w:rPr>
                <w:rFonts w:ascii="Arial" w:hAnsi="Arial" w:cs="Arial"/>
                <w:szCs w:val="20"/>
              </w:rPr>
              <w:t>cognition of change situation</w:t>
            </w:r>
            <w:r w:rsidR="0024475D">
              <w:rPr>
                <w:rFonts w:ascii="Arial" w:hAnsi="Arial" w:cs="Arial"/>
                <w:szCs w:val="20"/>
              </w:rPr>
              <w:t xml:space="preserve">: On </w:t>
            </w:r>
            <w:r>
              <w:rPr>
                <w:rFonts w:ascii="Arial" w:hAnsi="Arial" w:cs="Arial"/>
                <w:szCs w:val="20"/>
              </w:rPr>
              <w:t xml:space="preserve">identification of a change, the Project Manager shall </w:t>
            </w:r>
            <w:r w:rsidR="00113BC7">
              <w:rPr>
                <w:rFonts w:ascii="Arial" w:hAnsi="Arial" w:cs="Arial"/>
                <w:szCs w:val="20"/>
              </w:rPr>
              <w:t xml:space="preserve">(a) </w:t>
            </w:r>
            <w:r w:rsidR="000A15CB">
              <w:rPr>
                <w:rFonts w:ascii="Arial" w:hAnsi="Arial" w:cs="Arial"/>
                <w:szCs w:val="20"/>
              </w:rPr>
              <w:t xml:space="preserve">record this change </w:t>
            </w:r>
            <w:r w:rsidR="00113BC7">
              <w:rPr>
                <w:rFonts w:ascii="Arial" w:hAnsi="Arial" w:cs="Arial"/>
                <w:szCs w:val="20"/>
              </w:rPr>
              <w:t xml:space="preserve">(b) </w:t>
            </w:r>
            <w:r w:rsidR="000A15CB">
              <w:rPr>
                <w:rFonts w:ascii="Arial" w:hAnsi="Arial" w:cs="Arial"/>
                <w:szCs w:val="20"/>
              </w:rPr>
              <w:t xml:space="preserve">identify a change owner </w:t>
            </w:r>
            <w:r w:rsidR="00113BC7">
              <w:rPr>
                <w:rFonts w:ascii="Arial" w:hAnsi="Arial" w:cs="Arial"/>
                <w:szCs w:val="20"/>
              </w:rPr>
              <w:t xml:space="preserve">(c) </w:t>
            </w:r>
            <w:r>
              <w:rPr>
                <w:rFonts w:ascii="Arial" w:hAnsi="Arial" w:cs="Arial"/>
                <w:szCs w:val="20"/>
              </w:rPr>
              <w:t>communicate this change the necessary design stakeholder</w:t>
            </w:r>
            <w:r w:rsidR="0072036B">
              <w:rPr>
                <w:rFonts w:ascii="Arial" w:hAnsi="Arial" w:cs="Arial"/>
                <w:szCs w:val="20"/>
              </w:rPr>
              <w:t>s</w:t>
            </w:r>
            <w:r w:rsidR="00113BC7">
              <w:rPr>
                <w:rFonts w:ascii="Arial" w:hAnsi="Arial" w:cs="Arial"/>
                <w:szCs w:val="20"/>
              </w:rPr>
              <w:t xml:space="preserve"> (d) convene the necessary design meeting or Design Safety Reviews to discuss the change.</w:t>
            </w:r>
          </w:p>
          <w:p w14:paraId="67051707" w14:textId="60E91D29" w:rsidR="003B79FA" w:rsidRDefault="003719C6" w:rsidP="00AC4724">
            <w:pPr>
              <w:pStyle w:val="111"/>
              <w:numPr>
                <w:ilvl w:val="0"/>
                <w:numId w:val="27"/>
              </w:numPr>
              <w:spacing w:before="120" w:after="40"/>
              <w:rPr>
                <w:rFonts w:ascii="Arial" w:hAnsi="Arial" w:cs="Arial"/>
                <w:szCs w:val="20"/>
              </w:rPr>
            </w:pPr>
            <w:r>
              <w:rPr>
                <w:rFonts w:ascii="Arial" w:hAnsi="Arial" w:cs="Arial"/>
                <w:szCs w:val="20"/>
              </w:rPr>
              <w:t>I</w:t>
            </w:r>
            <w:r w:rsidR="0096212C" w:rsidRPr="0096212C">
              <w:rPr>
                <w:rFonts w:ascii="Arial" w:hAnsi="Arial" w:cs="Arial"/>
                <w:szCs w:val="20"/>
              </w:rPr>
              <w:t>dentification of hazards and assessment of risk</w:t>
            </w:r>
            <w:r>
              <w:rPr>
                <w:rFonts w:ascii="Arial" w:hAnsi="Arial" w:cs="Arial"/>
                <w:szCs w:val="20"/>
              </w:rPr>
              <w:t>:</w:t>
            </w:r>
            <w:r w:rsidR="003B79FA">
              <w:rPr>
                <w:rFonts w:ascii="Arial" w:hAnsi="Arial" w:cs="Arial"/>
                <w:szCs w:val="20"/>
              </w:rPr>
              <w:t xml:space="preserve">  The </w:t>
            </w:r>
            <w:r w:rsidR="00113BC7">
              <w:rPr>
                <w:rFonts w:ascii="Arial" w:hAnsi="Arial" w:cs="Arial"/>
                <w:szCs w:val="20"/>
              </w:rPr>
              <w:t xml:space="preserve">assigned </w:t>
            </w:r>
            <w:r w:rsidR="003B79FA">
              <w:rPr>
                <w:rFonts w:ascii="Arial" w:hAnsi="Arial" w:cs="Arial"/>
                <w:szCs w:val="20"/>
              </w:rPr>
              <w:t>change owner</w:t>
            </w:r>
            <w:r w:rsidR="001960B5">
              <w:rPr>
                <w:rFonts w:ascii="Arial" w:hAnsi="Arial" w:cs="Arial"/>
                <w:szCs w:val="20"/>
              </w:rPr>
              <w:t xml:space="preserve"> shall consult with any necessary design stakeholder to determine any </w:t>
            </w:r>
            <w:r w:rsidR="009E3320">
              <w:rPr>
                <w:rFonts w:ascii="Arial" w:hAnsi="Arial" w:cs="Arial"/>
                <w:szCs w:val="20"/>
              </w:rPr>
              <w:t xml:space="preserve">associated </w:t>
            </w:r>
            <w:r w:rsidR="001960B5">
              <w:rPr>
                <w:rFonts w:ascii="Arial" w:hAnsi="Arial" w:cs="Arial"/>
                <w:szCs w:val="20"/>
              </w:rPr>
              <w:t>design hazards and associated risk rating.</w:t>
            </w:r>
          </w:p>
          <w:p w14:paraId="4A145CC1" w14:textId="5308B5D4" w:rsidR="001960B5" w:rsidRDefault="003B79FA" w:rsidP="00AC4724">
            <w:pPr>
              <w:pStyle w:val="111"/>
              <w:numPr>
                <w:ilvl w:val="0"/>
                <w:numId w:val="27"/>
              </w:numPr>
              <w:spacing w:before="120" w:after="40"/>
              <w:rPr>
                <w:rFonts w:ascii="Arial" w:hAnsi="Arial" w:cs="Arial"/>
                <w:szCs w:val="20"/>
              </w:rPr>
            </w:pPr>
            <w:r>
              <w:rPr>
                <w:rFonts w:ascii="Arial" w:hAnsi="Arial" w:cs="Arial"/>
                <w:szCs w:val="20"/>
              </w:rPr>
              <w:t>Decide</w:t>
            </w:r>
            <w:r w:rsidR="0096212C" w:rsidRPr="0096212C">
              <w:rPr>
                <w:rFonts w:ascii="Arial" w:hAnsi="Arial" w:cs="Arial"/>
                <w:szCs w:val="20"/>
              </w:rPr>
              <w:t xml:space="preserve"> whether to allow </w:t>
            </w:r>
            <w:r>
              <w:rPr>
                <w:rFonts w:ascii="Arial" w:hAnsi="Arial" w:cs="Arial"/>
                <w:szCs w:val="20"/>
              </w:rPr>
              <w:t>the</w:t>
            </w:r>
            <w:r w:rsidR="0096212C" w:rsidRPr="0096212C">
              <w:rPr>
                <w:rFonts w:ascii="Arial" w:hAnsi="Arial" w:cs="Arial"/>
                <w:szCs w:val="20"/>
              </w:rPr>
              <w:t xml:space="preserve"> change to be made</w:t>
            </w:r>
            <w:r>
              <w:rPr>
                <w:rFonts w:ascii="Arial" w:hAnsi="Arial" w:cs="Arial"/>
                <w:szCs w:val="20"/>
              </w:rPr>
              <w:t>:</w:t>
            </w:r>
            <w:r w:rsidR="0096212C" w:rsidRPr="0096212C">
              <w:rPr>
                <w:rFonts w:ascii="Arial" w:hAnsi="Arial" w:cs="Arial"/>
                <w:szCs w:val="20"/>
              </w:rPr>
              <w:t xml:space="preserve"> </w:t>
            </w:r>
            <w:r w:rsidR="001960B5">
              <w:rPr>
                <w:rFonts w:ascii="Arial" w:hAnsi="Arial" w:cs="Arial"/>
                <w:szCs w:val="20"/>
              </w:rPr>
              <w:t>The Project Manager</w:t>
            </w:r>
            <w:r w:rsidR="00BF72D1">
              <w:rPr>
                <w:rFonts w:ascii="Arial" w:hAnsi="Arial" w:cs="Arial"/>
                <w:szCs w:val="20"/>
              </w:rPr>
              <w:t xml:space="preserve"> shall consult with the necessary design stakeholders to determine if the change</w:t>
            </w:r>
            <w:r w:rsidR="00412FF5">
              <w:rPr>
                <w:rFonts w:ascii="Arial" w:hAnsi="Arial" w:cs="Arial"/>
                <w:szCs w:val="20"/>
              </w:rPr>
              <w:t>, its design mitigation measure</w:t>
            </w:r>
            <w:r w:rsidR="00BF72D1">
              <w:rPr>
                <w:rFonts w:ascii="Arial" w:hAnsi="Arial" w:cs="Arial"/>
                <w:szCs w:val="20"/>
              </w:rPr>
              <w:t xml:space="preserve"> and its associated residual risk rating can be accepted into the project.</w:t>
            </w:r>
            <w:r w:rsidR="005332F7">
              <w:rPr>
                <w:rFonts w:ascii="Arial" w:hAnsi="Arial" w:cs="Arial"/>
                <w:szCs w:val="20"/>
              </w:rPr>
              <w:t xml:space="preserve"> Document all approvals. </w:t>
            </w:r>
          </w:p>
          <w:p w14:paraId="0774641A" w14:textId="1118E76C" w:rsidR="00214CED" w:rsidRPr="00F10A47" w:rsidRDefault="00BF72D1" w:rsidP="00F10A47">
            <w:pPr>
              <w:pStyle w:val="111"/>
              <w:numPr>
                <w:ilvl w:val="0"/>
                <w:numId w:val="27"/>
              </w:numPr>
              <w:spacing w:before="120" w:after="120"/>
              <w:ind w:left="385" w:hanging="357"/>
              <w:rPr>
                <w:rFonts w:ascii="Arial" w:hAnsi="Arial" w:cs="Arial"/>
                <w:szCs w:val="20"/>
              </w:rPr>
            </w:pPr>
            <w:r>
              <w:rPr>
                <w:rFonts w:ascii="Arial" w:hAnsi="Arial" w:cs="Arial"/>
                <w:szCs w:val="20"/>
              </w:rPr>
              <w:t>N</w:t>
            </w:r>
            <w:r w:rsidR="0096212C" w:rsidRPr="0096212C">
              <w:rPr>
                <w:rFonts w:ascii="Arial" w:hAnsi="Arial" w:cs="Arial"/>
                <w:szCs w:val="20"/>
              </w:rPr>
              <w:t>ecessary risk treatments and follow-up measures</w:t>
            </w:r>
            <w:r>
              <w:rPr>
                <w:rFonts w:ascii="Arial" w:hAnsi="Arial" w:cs="Arial"/>
                <w:szCs w:val="20"/>
              </w:rPr>
              <w:t xml:space="preserve">: The Project Manager shall document </w:t>
            </w:r>
            <w:r w:rsidR="005C5A53">
              <w:rPr>
                <w:rFonts w:ascii="Arial" w:hAnsi="Arial" w:cs="Arial"/>
                <w:szCs w:val="20"/>
              </w:rPr>
              <w:t>any resultant design mitigation measures for incorporation into the design and communication to follow on designers, contractor, end users or the Client (as appropriate).</w:t>
            </w:r>
          </w:p>
        </w:tc>
      </w:tr>
      <w:tr w:rsidR="00B84EFB" w:rsidRPr="00A413D1" w14:paraId="54B1CB5F" w14:textId="77777777" w:rsidTr="00E5645D">
        <w:trPr>
          <w:gridAfter w:val="1"/>
          <w:wAfter w:w="8" w:type="dxa"/>
          <w:trHeight w:val="337"/>
        </w:trPr>
        <w:tc>
          <w:tcPr>
            <w:tcW w:w="814" w:type="dxa"/>
            <w:shd w:val="clear" w:color="auto" w:fill="auto"/>
          </w:tcPr>
          <w:p w14:paraId="4C5D754B" w14:textId="5FC2864C" w:rsidR="00B84EFB" w:rsidRDefault="00B84EFB" w:rsidP="00E43D2E">
            <w:pPr>
              <w:pStyle w:val="111"/>
              <w:numPr>
                <w:ilvl w:val="0"/>
                <w:numId w:val="0"/>
              </w:numPr>
              <w:spacing w:before="120" w:after="40"/>
              <w:jc w:val="left"/>
              <w:rPr>
                <w:rFonts w:ascii="Arial" w:hAnsi="Arial" w:cs="Arial"/>
                <w:szCs w:val="20"/>
              </w:rPr>
            </w:pPr>
            <w:r>
              <w:rPr>
                <w:rFonts w:ascii="Arial" w:hAnsi="Arial" w:cs="Arial"/>
                <w:szCs w:val="20"/>
              </w:rPr>
              <w:t>6.</w:t>
            </w:r>
            <w:r w:rsidR="00E5645D">
              <w:rPr>
                <w:rFonts w:ascii="Arial" w:hAnsi="Arial" w:cs="Arial"/>
                <w:szCs w:val="20"/>
              </w:rPr>
              <w:t>9</w:t>
            </w:r>
            <w:r>
              <w:rPr>
                <w:rFonts w:ascii="Arial" w:hAnsi="Arial" w:cs="Arial"/>
                <w:szCs w:val="20"/>
              </w:rPr>
              <w:t>.2</w:t>
            </w:r>
          </w:p>
        </w:tc>
        <w:tc>
          <w:tcPr>
            <w:tcW w:w="1870" w:type="dxa"/>
            <w:shd w:val="clear" w:color="auto" w:fill="auto"/>
          </w:tcPr>
          <w:p w14:paraId="3869A653" w14:textId="4EA17BF0" w:rsidR="00B84EFB" w:rsidRDefault="00380B1B" w:rsidP="000B3D99">
            <w:pPr>
              <w:pStyle w:val="Tabletext"/>
            </w:pPr>
            <w:r>
              <w:t>All</w:t>
            </w:r>
          </w:p>
        </w:tc>
        <w:tc>
          <w:tcPr>
            <w:tcW w:w="7286" w:type="dxa"/>
            <w:shd w:val="clear" w:color="auto" w:fill="auto"/>
          </w:tcPr>
          <w:p w14:paraId="39182148" w14:textId="77777777" w:rsidR="00054B84" w:rsidRDefault="00B84EFB" w:rsidP="00054B84">
            <w:pPr>
              <w:pStyle w:val="111"/>
              <w:numPr>
                <w:ilvl w:val="0"/>
                <w:numId w:val="0"/>
              </w:numPr>
              <w:spacing w:before="120" w:after="40"/>
              <w:ind w:left="31"/>
              <w:rPr>
                <w:rFonts w:ascii="Arial" w:hAnsi="Arial" w:cs="Arial"/>
                <w:szCs w:val="20"/>
              </w:rPr>
            </w:pPr>
            <w:r>
              <w:rPr>
                <w:rFonts w:ascii="Arial" w:hAnsi="Arial" w:cs="Arial"/>
                <w:szCs w:val="20"/>
              </w:rPr>
              <w:t xml:space="preserve">Deviation from </w:t>
            </w:r>
            <w:r w:rsidR="00077AE9">
              <w:rPr>
                <w:rFonts w:ascii="Arial" w:hAnsi="Arial" w:cs="Arial"/>
                <w:szCs w:val="20"/>
              </w:rPr>
              <w:t xml:space="preserve">established </w:t>
            </w:r>
            <w:r w:rsidRPr="00BB5370">
              <w:rPr>
                <w:rFonts w:ascii="Arial" w:hAnsi="Arial" w:cs="Arial"/>
                <w:szCs w:val="20"/>
              </w:rPr>
              <w:t>safety standards</w:t>
            </w:r>
            <w:r w:rsidR="00077AE9">
              <w:rPr>
                <w:rFonts w:ascii="Arial" w:hAnsi="Arial" w:cs="Arial"/>
                <w:szCs w:val="20"/>
              </w:rPr>
              <w:t xml:space="preserve"> or specifications shall be </w:t>
            </w:r>
            <w:r w:rsidR="00894867">
              <w:rPr>
                <w:rFonts w:ascii="Arial" w:hAnsi="Arial" w:cs="Arial"/>
                <w:szCs w:val="20"/>
              </w:rPr>
              <w:t>recorded</w:t>
            </w:r>
            <w:r w:rsidR="00077AE9">
              <w:rPr>
                <w:rFonts w:ascii="Arial" w:hAnsi="Arial" w:cs="Arial"/>
                <w:szCs w:val="20"/>
              </w:rPr>
              <w:t xml:space="preserve"> </w:t>
            </w:r>
            <w:r w:rsidR="004848EB">
              <w:rPr>
                <w:rFonts w:ascii="Arial" w:hAnsi="Arial" w:cs="Arial"/>
                <w:szCs w:val="20"/>
              </w:rPr>
              <w:t>in</w:t>
            </w:r>
            <w:r w:rsidR="00077AE9">
              <w:rPr>
                <w:rFonts w:ascii="Arial" w:hAnsi="Arial" w:cs="Arial"/>
                <w:szCs w:val="20"/>
              </w:rPr>
              <w:t xml:space="preserve"> writing</w:t>
            </w:r>
            <w:r w:rsidR="00291748">
              <w:rPr>
                <w:rFonts w:ascii="Arial" w:hAnsi="Arial" w:cs="Arial"/>
                <w:szCs w:val="20"/>
              </w:rPr>
              <w:t xml:space="preserve"> which shall document the exact nature of the change and </w:t>
            </w:r>
            <w:r w:rsidR="00BE5FBB">
              <w:rPr>
                <w:rFonts w:ascii="Arial" w:hAnsi="Arial" w:cs="Arial"/>
                <w:szCs w:val="20"/>
              </w:rPr>
              <w:t xml:space="preserve">approvals received </w:t>
            </w:r>
            <w:r w:rsidR="005332F7">
              <w:rPr>
                <w:rFonts w:ascii="Arial" w:hAnsi="Arial" w:cs="Arial"/>
                <w:szCs w:val="20"/>
              </w:rPr>
              <w:t xml:space="preserve">to accept same </w:t>
            </w:r>
            <w:r w:rsidR="00BE5FBB">
              <w:rPr>
                <w:rFonts w:ascii="Arial" w:hAnsi="Arial" w:cs="Arial"/>
                <w:szCs w:val="20"/>
              </w:rPr>
              <w:t>(i.e. Top Management, Client etc as appropriate).</w:t>
            </w:r>
          </w:p>
          <w:p w14:paraId="481E7D18" w14:textId="75C90665" w:rsidR="00214CED" w:rsidRDefault="007F64EC" w:rsidP="00F10A47">
            <w:pPr>
              <w:pStyle w:val="111"/>
              <w:numPr>
                <w:ilvl w:val="0"/>
                <w:numId w:val="0"/>
              </w:numPr>
              <w:spacing w:before="120" w:after="120"/>
              <w:ind w:left="28"/>
              <w:rPr>
                <w:rFonts w:ascii="Arial" w:hAnsi="Arial" w:cs="Arial"/>
                <w:szCs w:val="20"/>
              </w:rPr>
            </w:pPr>
            <w:r w:rsidRPr="007F64EC">
              <w:rPr>
                <w:rFonts w:ascii="Arial" w:hAnsi="Arial" w:cs="Arial"/>
                <w:szCs w:val="20"/>
              </w:rPr>
              <w:t xml:space="preserve">Design professionals shall not deviate from established safety standards </w:t>
            </w:r>
            <w:r>
              <w:rPr>
                <w:rFonts w:ascii="Arial" w:hAnsi="Arial" w:cs="Arial"/>
                <w:szCs w:val="20"/>
              </w:rPr>
              <w:t xml:space="preserve">or specifications </w:t>
            </w:r>
            <w:r w:rsidRPr="007F64EC">
              <w:rPr>
                <w:rFonts w:ascii="Arial" w:hAnsi="Arial" w:cs="Arial"/>
                <w:szCs w:val="20"/>
              </w:rPr>
              <w:t>unless the deviation has been approved and documented by management or their designated staff</w:t>
            </w:r>
            <w:r>
              <w:rPr>
                <w:rFonts w:ascii="Arial" w:hAnsi="Arial" w:cs="Arial"/>
                <w:szCs w:val="20"/>
              </w:rPr>
              <w:t>.</w:t>
            </w:r>
          </w:p>
        </w:tc>
      </w:tr>
      <w:tr w:rsidR="00E43D2E" w:rsidRPr="00A413D1" w14:paraId="0F5DE95B" w14:textId="77777777" w:rsidTr="00E5645D">
        <w:trPr>
          <w:trHeight w:val="337"/>
        </w:trPr>
        <w:tc>
          <w:tcPr>
            <w:tcW w:w="814" w:type="dxa"/>
            <w:shd w:val="clear" w:color="auto" w:fill="D0CECE" w:themeFill="background2" w:themeFillShade="E6"/>
          </w:tcPr>
          <w:p w14:paraId="4C4967A8" w14:textId="05D86048" w:rsidR="00E43D2E" w:rsidRPr="00A413D1" w:rsidRDefault="00E43D2E" w:rsidP="00DE3C29">
            <w:pPr>
              <w:pStyle w:val="111"/>
              <w:numPr>
                <w:ilvl w:val="0"/>
                <w:numId w:val="0"/>
              </w:numPr>
              <w:spacing w:before="120" w:after="120"/>
              <w:jc w:val="left"/>
              <w:rPr>
                <w:rFonts w:ascii="Arial" w:hAnsi="Arial" w:cs="Arial"/>
                <w:b/>
                <w:szCs w:val="20"/>
              </w:rPr>
            </w:pPr>
            <w:r w:rsidRPr="00A413D1">
              <w:rPr>
                <w:rFonts w:ascii="Arial" w:hAnsi="Arial" w:cs="Arial"/>
                <w:b/>
                <w:szCs w:val="20"/>
              </w:rPr>
              <w:t>6.</w:t>
            </w:r>
            <w:r w:rsidR="00E5645D">
              <w:rPr>
                <w:rFonts w:ascii="Arial" w:hAnsi="Arial" w:cs="Arial"/>
                <w:b/>
                <w:szCs w:val="20"/>
              </w:rPr>
              <w:t>10</w:t>
            </w:r>
          </w:p>
        </w:tc>
        <w:tc>
          <w:tcPr>
            <w:tcW w:w="9164" w:type="dxa"/>
            <w:gridSpan w:val="3"/>
            <w:shd w:val="clear" w:color="auto" w:fill="D0CECE" w:themeFill="background2" w:themeFillShade="E6"/>
          </w:tcPr>
          <w:p w14:paraId="371A849A" w14:textId="3050B59B" w:rsidR="00E43D2E" w:rsidRPr="00A413D1" w:rsidRDefault="00DE3C29" w:rsidP="00DE3C29">
            <w:pPr>
              <w:pStyle w:val="111"/>
              <w:numPr>
                <w:ilvl w:val="0"/>
                <w:numId w:val="0"/>
              </w:numPr>
              <w:spacing w:before="120" w:after="120"/>
              <w:rPr>
                <w:rFonts w:ascii="Arial" w:hAnsi="Arial" w:cs="Arial"/>
              </w:rPr>
            </w:pPr>
            <w:r>
              <w:rPr>
                <w:rFonts w:ascii="Arial" w:hAnsi="Arial" w:cs="Arial"/>
                <w:b/>
                <w:szCs w:val="20"/>
              </w:rPr>
              <w:t>Lessons Learned</w:t>
            </w:r>
            <w:r w:rsidR="00E43D2E" w:rsidRPr="00A413D1">
              <w:rPr>
                <w:rFonts w:ascii="Arial" w:eastAsia="Times New Roman" w:hAnsi="Arial" w:cs="Arial"/>
              </w:rPr>
              <w:t xml:space="preserve"> </w:t>
            </w:r>
          </w:p>
        </w:tc>
      </w:tr>
      <w:tr w:rsidR="00E43D2E" w:rsidRPr="00A413D1" w14:paraId="5E2277B5" w14:textId="77777777" w:rsidTr="00E5645D">
        <w:trPr>
          <w:gridAfter w:val="1"/>
          <w:wAfter w:w="8" w:type="dxa"/>
          <w:trHeight w:val="348"/>
        </w:trPr>
        <w:tc>
          <w:tcPr>
            <w:tcW w:w="814" w:type="dxa"/>
          </w:tcPr>
          <w:p w14:paraId="20CE00A2" w14:textId="0D20D994" w:rsidR="00E43D2E" w:rsidRPr="00A413D1" w:rsidRDefault="00E43D2E" w:rsidP="00E43D2E">
            <w:pPr>
              <w:pStyle w:val="111"/>
              <w:numPr>
                <w:ilvl w:val="0"/>
                <w:numId w:val="0"/>
              </w:numPr>
              <w:spacing w:before="120" w:after="40"/>
              <w:jc w:val="left"/>
              <w:rPr>
                <w:rFonts w:ascii="Arial" w:hAnsi="Arial" w:cs="Arial"/>
                <w:szCs w:val="20"/>
              </w:rPr>
            </w:pPr>
            <w:r w:rsidRPr="00A413D1">
              <w:rPr>
                <w:rFonts w:ascii="Arial" w:hAnsi="Arial" w:cs="Arial"/>
                <w:szCs w:val="20"/>
              </w:rPr>
              <w:t>6.</w:t>
            </w:r>
            <w:r w:rsidR="00E5645D">
              <w:rPr>
                <w:rFonts w:ascii="Arial" w:hAnsi="Arial" w:cs="Arial"/>
                <w:szCs w:val="20"/>
              </w:rPr>
              <w:t>10</w:t>
            </w:r>
            <w:r w:rsidRPr="00A413D1">
              <w:rPr>
                <w:rFonts w:ascii="Arial" w:hAnsi="Arial" w:cs="Arial"/>
                <w:szCs w:val="20"/>
              </w:rPr>
              <w:t>.1</w:t>
            </w:r>
          </w:p>
        </w:tc>
        <w:tc>
          <w:tcPr>
            <w:tcW w:w="1870" w:type="dxa"/>
          </w:tcPr>
          <w:p w14:paraId="19FAFFA6" w14:textId="2EB7A987" w:rsidR="00E43D2E" w:rsidRPr="00A413D1" w:rsidRDefault="00DE3C29" w:rsidP="00E43D2E">
            <w:pPr>
              <w:pStyle w:val="Tabletext"/>
            </w:pPr>
            <w:r>
              <w:t>All</w:t>
            </w:r>
          </w:p>
        </w:tc>
        <w:tc>
          <w:tcPr>
            <w:tcW w:w="7286" w:type="dxa"/>
          </w:tcPr>
          <w:p w14:paraId="190BFDA4" w14:textId="6E8291E7" w:rsidR="00E43D2E" w:rsidRPr="00A413D1" w:rsidRDefault="00E43D2E" w:rsidP="00E43D2E">
            <w:pPr>
              <w:pStyle w:val="Tabletext"/>
            </w:pPr>
            <w:r w:rsidRPr="00A413D1">
              <w:t>In developing the design (including, in particular, the consideration of potential hazardous events, elimination of hazards/impacts and the reduction of risks)</w:t>
            </w:r>
            <w:r w:rsidR="00764435">
              <w:t xml:space="preserve">, designers </w:t>
            </w:r>
            <w:r w:rsidRPr="00A413D1">
              <w:t>should take into account lessons learned from other similar projects and designs.</w:t>
            </w:r>
          </w:p>
          <w:p w14:paraId="7C0E3479" w14:textId="77777777" w:rsidR="00E43D2E" w:rsidRPr="00A413D1" w:rsidRDefault="00E43D2E" w:rsidP="00E43D2E">
            <w:pPr>
              <w:pStyle w:val="Tabletext"/>
            </w:pPr>
          </w:p>
          <w:p w14:paraId="411F057E" w14:textId="0B7CF644" w:rsidR="00214CED" w:rsidRPr="00A413D1" w:rsidRDefault="00E43D2E" w:rsidP="00F10A47">
            <w:pPr>
              <w:pStyle w:val="Tabletext"/>
              <w:spacing w:after="120"/>
            </w:pPr>
            <w:r w:rsidRPr="00A413D1">
              <w:lastRenderedPageBreak/>
              <w:t xml:space="preserve">Equally, the collation of any lessons learned from the design process, can usefully be applied to future design work or to improve delivery for other projects. Each project should arrange for the communication of lessons learned, as appropriate, to the Project Manager, </w:t>
            </w:r>
            <w:r w:rsidR="00897466" w:rsidRPr="00A413D1">
              <w:t>Project Design Review Manager</w:t>
            </w:r>
            <w:r w:rsidRPr="00A413D1">
              <w:t xml:space="preserve"> and </w:t>
            </w:r>
            <w:r w:rsidR="00E62AB3">
              <w:t>designers</w:t>
            </w:r>
            <w:r w:rsidRPr="00A413D1">
              <w:t>.</w:t>
            </w:r>
          </w:p>
        </w:tc>
      </w:tr>
      <w:tr w:rsidR="008F7B10" w:rsidRPr="00A413D1" w14:paraId="5309C776" w14:textId="77777777" w:rsidTr="00E5645D">
        <w:trPr>
          <w:trHeight w:val="337"/>
        </w:trPr>
        <w:tc>
          <w:tcPr>
            <w:tcW w:w="814" w:type="dxa"/>
            <w:shd w:val="clear" w:color="auto" w:fill="D0CECE" w:themeFill="background2" w:themeFillShade="E6"/>
          </w:tcPr>
          <w:p w14:paraId="0E490DFC" w14:textId="1BA588FF" w:rsidR="008F7B10" w:rsidRPr="00A413D1" w:rsidRDefault="008F7B10" w:rsidP="00A848F3">
            <w:pPr>
              <w:pStyle w:val="111"/>
              <w:numPr>
                <w:ilvl w:val="0"/>
                <w:numId w:val="0"/>
              </w:numPr>
              <w:spacing w:before="120" w:after="120"/>
              <w:jc w:val="left"/>
              <w:rPr>
                <w:rFonts w:ascii="Arial" w:hAnsi="Arial" w:cs="Arial"/>
                <w:b/>
                <w:szCs w:val="20"/>
              </w:rPr>
            </w:pPr>
            <w:r w:rsidRPr="00A413D1">
              <w:rPr>
                <w:rFonts w:ascii="Arial" w:hAnsi="Arial" w:cs="Arial"/>
                <w:b/>
                <w:szCs w:val="20"/>
              </w:rPr>
              <w:lastRenderedPageBreak/>
              <w:t>6.</w:t>
            </w:r>
            <w:r>
              <w:rPr>
                <w:rFonts w:ascii="Arial" w:hAnsi="Arial" w:cs="Arial"/>
                <w:b/>
                <w:szCs w:val="20"/>
              </w:rPr>
              <w:t>1</w:t>
            </w:r>
            <w:r w:rsidR="00E5645D">
              <w:rPr>
                <w:rFonts w:ascii="Arial" w:hAnsi="Arial" w:cs="Arial"/>
                <w:b/>
                <w:szCs w:val="20"/>
              </w:rPr>
              <w:t>1</w:t>
            </w:r>
          </w:p>
        </w:tc>
        <w:tc>
          <w:tcPr>
            <w:tcW w:w="9164" w:type="dxa"/>
            <w:gridSpan w:val="3"/>
            <w:shd w:val="clear" w:color="auto" w:fill="D0CECE" w:themeFill="background2" w:themeFillShade="E6"/>
          </w:tcPr>
          <w:p w14:paraId="23AA3040" w14:textId="00EBDA25" w:rsidR="008F7B10" w:rsidRPr="00A413D1" w:rsidRDefault="008F7B10" w:rsidP="00A848F3">
            <w:pPr>
              <w:pStyle w:val="111"/>
              <w:numPr>
                <w:ilvl w:val="0"/>
                <w:numId w:val="0"/>
              </w:numPr>
              <w:spacing w:before="120" w:after="120"/>
              <w:rPr>
                <w:rFonts w:ascii="Arial" w:hAnsi="Arial" w:cs="Arial"/>
              </w:rPr>
            </w:pPr>
            <w:r>
              <w:rPr>
                <w:rFonts w:ascii="Arial" w:hAnsi="Arial" w:cs="Arial"/>
                <w:b/>
                <w:szCs w:val="20"/>
              </w:rPr>
              <w:t xml:space="preserve">Audits </w:t>
            </w:r>
            <w:r w:rsidRPr="00A413D1">
              <w:rPr>
                <w:rFonts w:ascii="Arial" w:eastAsia="Times New Roman" w:hAnsi="Arial" w:cs="Arial"/>
              </w:rPr>
              <w:t xml:space="preserve"> </w:t>
            </w:r>
          </w:p>
        </w:tc>
      </w:tr>
      <w:tr w:rsidR="008F7B10" w:rsidRPr="00A413D1" w14:paraId="6E6578F4" w14:textId="77777777" w:rsidTr="00E5645D">
        <w:trPr>
          <w:gridAfter w:val="1"/>
          <w:wAfter w:w="8" w:type="dxa"/>
          <w:trHeight w:val="348"/>
        </w:trPr>
        <w:tc>
          <w:tcPr>
            <w:tcW w:w="814" w:type="dxa"/>
          </w:tcPr>
          <w:p w14:paraId="20395DDD" w14:textId="71B3E5C7" w:rsidR="008F7B10" w:rsidRPr="00A413D1" w:rsidRDefault="008F7B10" w:rsidP="00E43D2E">
            <w:pPr>
              <w:pStyle w:val="111"/>
              <w:numPr>
                <w:ilvl w:val="0"/>
                <w:numId w:val="0"/>
              </w:numPr>
              <w:spacing w:before="120" w:after="40"/>
              <w:jc w:val="left"/>
              <w:rPr>
                <w:rFonts w:ascii="Arial" w:hAnsi="Arial" w:cs="Arial"/>
                <w:szCs w:val="20"/>
              </w:rPr>
            </w:pPr>
            <w:r>
              <w:rPr>
                <w:rFonts w:ascii="Arial" w:hAnsi="Arial" w:cs="Arial"/>
                <w:szCs w:val="20"/>
              </w:rPr>
              <w:t>6.1</w:t>
            </w:r>
            <w:r w:rsidR="00E5645D">
              <w:rPr>
                <w:rFonts w:ascii="Arial" w:hAnsi="Arial" w:cs="Arial"/>
                <w:szCs w:val="20"/>
              </w:rPr>
              <w:t>1</w:t>
            </w:r>
            <w:r>
              <w:rPr>
                <w:rFonts w:ascii="Arial" w:hAnsi="Arial" w:cs="Arial"/>
                <w:szCs w:val="20"/>
              </w:rPr>
              <w:t>.1</w:t>
            </w:r>
          </w:p>
        </w:tc>
        <w:tc>
          <w:tcPr>
            <w:tcW w:w="1870" w:type="dxa"/>
          </w:tcPr>
          <w:p w14:paraId="53D2AC98" w14:textId="002B714F" w:rsidR="008F7B10" w:rsidRDefault="008F7B10" w:rsidP="008F7B10">
            <w:pPr>
              <w:pStyle w:val="Tabletext"/>
              <w:jc w:val="left"/>
            </w:pPr>
            <w:r>
              <w:t>Project Design Review Manager</w:t>
            </w:r>
          </w:p>
        </w:tc>
        <w:tc>
          <w:tcPr>
            <w:tcW w:w="7286" w:type="dxa"/>
          </w:tcPr>
          <w:p w14:paraId="1BD04B6A" w14:textId="77777777" w:rsidR="008F7B10" w:rsidRDefault="005D5C42" w:rsidP="00E43D2E">
            <w:pPr>
              <w:pStyle w:val="Tabletext"/>
            </w:pPr>
            <w:r>
              <w:t>Audits of compliance with this PtD Procedure shall be scheduled throughout the design and redesign process</w:t>
            </w:r>
            <w:r w:rsidR="00C90954">
              <w:t xml:space="preserve"> between the Project Design Review Manager, Project Manager and Design Manager (or otherwise as appropriate).</w:t>
            </w:r>
          </w:p>
          <w:p w14:paraId="4A5C8283" w14:textId="77777777" w:rsidR="00C90954" w:rsidRDefault="00C90954" w:rsidP="00E43D2E">
            <w:pPr>
              <w:pStyle w:val="Tabletext"/>
            </w:pPr>
          </w:p>
          <w:p w14:paraId="45A4FD73" w14:textId="18CFB113" w:rsidR="00C90954" w:rsidRDefault="00C90954" w:rsidP="00E43D2E">
            <w:pPr>
              <w:pStyle w:val="Tabletext"/>
            </w:pPr>
            <w:r>
              <w:t xml:space="preserve">The Project Design Review Manager shall identify any actions and a timescale </w:t>
            </w:r>
            <w:r w:rsidR="005411EA">
              <w:t>for</w:t>
            </w:r>
            <w:r>
              <w:t xml:space="preserve"> completion of the action to satisfy the requirement of this PtD Procedure.</w:t>
            </w:r>
          </w:p>
          <w:p w14:paraId="3BAE58A4" w14:textId="77777777" w:rsidR="00C90954" w:rsidRDefault="00C90954" w:rsidP="00E43D2E">
            <w:pPr>
              <w:pStyle w:val="Tabletext"/>
            </w:pPr>
          </w:p>
          <w:p w14:paraId="54341DBB" w14:textId="30FBAE22" w:rsidR="00C90954" w:rsidRPr="00A413D1" w:rsidRDefault="00C90954" w:rsidP="00F10A47">
            <w:pPr>
              <w:pStyle w:val="Tabletext"/>
              <w:spacing w:after="120"/>
            </w:pPr>
            <w:r>
              <w:t>Non completion of any audit action shall be escalated to Top Management.</w:t>
            </w:r>
          </w:p>
        </w:tc>
      </w:tr>
    </w:tbl>
    <w:p w14:paraId="4996D7AF" w14:textId="77777777" w:rsidR="0095267C" w:rsidRDefault="0095267C" w:rsidP="00EC6199">
      <w:pPr>
        <w:pStyle w:val="10"/>
        <w:numPr>
          <w:ilvl w:val="0"/>
          <w:numId w:val="0"/>
        </w:numPr>
        <w:ind w:left="720"/>
        <w:rPr>
          <w:rFonts w:ascii="Arial" w:hAnsi="Arial" w:cs="Arial"/>
          <w:szCs w:val="20"/>
        </w:rPr>
      </w:pPr>
    </w:p>
    <w:p w14:paraId="7723265F" w14:textId="77777777" w:rsidR="004742F6" w:rsidRDefault="004742F6" w:rsidP="00EC6199">
      <w:pPr>
        <w:pStyle w:val="10"/>
        <w:numPr>
          <w:ilvl w:val="0"/>
          <w:numId w:val="0"/>
        </w:numPr>
        <w:ind w:left="720"/>
        <w:rPr>
          <w:rFonts w:ascii="Arial" w:hAnsi="Arial" w:cs="Arial"/>
          <w:szCs w:val="20"/>
        </w:rPr>
      </w:pPr>
    </w:p>
    <w:p w14:paraId="5793151B" w14:textId="77777777" w:rsidR="004742F6" w:rsidRDefault="004742F6" w:rsidP="00EC6199">
      <w:pPr>
        <w:pStyle w:val="10"/>
        <w:numPr>
          <w:ilvl w:val="0"/>
          <w:numId w:val="0"/>
        </w:numPr>
        <w:ind w:left="720"/>
        <w:rPr>
          <w:rFonts w:ascii="Arial" w:hAnsi="Arial" w:cs="Arial"/>
          <w:szCs w:val="20"/>
        </w:rPr>
      </w:pPr>
    </w:p>
    <w:p w14:paraId="75DEC480" w14:textId="77777777" w:rsidR="004742F6" w:rsidRDefault="004742F6" w:rsidP="00EC6199">
      <w:pPr>
        <w:pStyle w:val="10"/>
        <w:numPr>
          <w:ilvl w:val="0"/>
          <w:numId w:val="0"/>
        </w:numPr>
        <w:ind w:left="720"/>
        <w:rPr>
          <w:rFonts w:ascii="Arial" w:hAnsi="Arial" w:cs="Arial"/>
          <w:szCs w:val="20"/>
        </w:rPr>
      </w:pPr>
    </w:p>
    <w:p w14:paraId="79D595E4" w14:textId="77777777" w:rsidR="004742F6" w:rsidRDefault="004742F6" w:rsidP="00EC6199">
      <w:pPr>
        <w:pStyle w:val="10"/>
        <w:numPr>
          <w:ilvl w:val="0"/>
          <w:numId w:val="0"/>
        </w:numPr>
        <w:ind w:left="720"/>
        <w:rPr>
          <w:rFonts w:ascii="Arial" w:hAnsi="Arial" w:cs="Arial"/>
          <w:szCs w:val="20"/>
        </w:rPr>
      </w:pPr>
    </w:p>
    <w:p w14:paraId="7F7C12AF" w14:textId="77777777" w:rsidR="004742F6" w:rsidRDefault="004742F6" w:rsidP="00EC6199">
      <w:pPr>
        <w:pStyle w:val="10"/>
        <w:numPr>
          <w:ilvl w:val="0"/>
          <w:numId w:val="0"/>
        </w:numPr>
        <w:ind w:left="720"/>
        <w:rPr>
          <w:rFonts w:ascii="Arial" w:hAnsi="Arial" w:cs="Arial"/>
          <w:szCs w:val="20"/>
        </w:rPr>
      </w:pPr>
    </w:p>
    <w:p w14:paraId="681937B2" w14:textId="77777777" w:rsidR="004742F6" w:rsidRDefault="004742F6" w:rsidP="00EC6199">
      <w:pPr>
        <w:pStyle w:val="10"/>
        <w:numPr>
          <w:ilvl w:val="0"/>
          <w:numId w:val="0"/>
        </w:numPr>
        <w:ind w:left="720"/>
        <w:rPr>
          <w:rFonts w:ascii="Arial" w:hAnsi="Arial" w:cs="Arial"/>
          <w:szCs w:val="20"/>
        </w:rPr>
      </w:pPr>
    </w:p>
    <w:p w14:paraId="394E1D75" w14:textId="77777777" w:rsidR="004742F6" w:rsidRDefault="004742F6" w:rsidP="00EC6199">
      <w:pPr>
        <w:pStyle w:val="10"/>
        <w:numPr>
          <w:ilvl w:val="0"/>
          <w:numId w:val="0"/>
        </w:numPr>
        <w:ind w:left="720"/>
        <w:rPr>
          <w:rFonts w:ascii="Arial" w:hAnsi="Arial" w:cs="Arial"/>
          <w:szCs w:val="20"/>
        </w:rPr>
      </w:pPr>
    </w:p>
    <w:p w14:paraId="441444A6" w14:textId="77777777" w:rsidR="004742F6" w:rsidRDefault="004742F6" w:rsidP="00EC6199">
      <w:pPr>
        <w:pStyle w:val="10"/>
        <w:numPr>
          <w:ilvl w:val="0"/>
          <w:numId w:val="0"/>
        </w:numPr>
        <w:ind w:left="720"/>
        <w:rPr>
          <w:rFonts w:ascii="Arial" w:hAnsi="Arial" w:cs="Arial"/>
          <w:szCs w:val="20"/>
        </w:rPr>
      </w:pPr>
    </w:p>
    <w:p w14:paraId="3954DE09" w14:textId="77777777" w:rsidR="004742F6" w:rsidRDefault="004742F6" w:rsidP="00EC6199">
      <w:pPr>
        <w:pStyle w:val="10"/>
        <w:numPr>
          <w:ilvl w:val="0"/>
          <w:numId w:val="0"/>
        </w:numPr>
        <w:ind w:left="720"/>
        <w:rPr>
          <w:rFonts w:ascii="Arial" w:hAnsi="Arial" w:cs="Arial"/>
          <w:szCs w:val="20"/>
        </w:rPr>
      </w:pPr>
    </w:p>
    <w:p w14:paraId="55545B5F" w14:textId="77777777" w:rsidR="004742F6" w:rsidRDefault="004742F6" w:rsidP="00EC6199">
      <w:pPr>
        <w:pStyle w:val="10"/>
        <w:numPr>
          <w:ilvl w:val="0"/>
          <w:numId w:val="0"/>
        </w:numPr>
        <w:ind w:left="720"/>
        <w:rPr>
          <w:rFonts w:ascii="Arial" w:hAnsi="Arial" w:cs="Arial"/>
          <w:szCs w:val="20"/>
        </w:rPr>
      </w:pPr>
    </w:p>
    <w:p w14:paraId="2879B303" w14:textId="77777777" w:rsidR="004742F6" w:rsidRDefault="004742F6" w:rsidP="00EC6199">
      <w:pPr>
        <w:pStyle w:val="10"/>
        <w:numPr>
          <w:ilvl w:val="0"/>
          <w:numId w:val="0"/>
        </w:numPr>
        <w:ind w:left="720"/>
        <w:rPr>
          <w:rFonts w:ascii="Arial" w:hAnsi="Arial" w:cs="Arial"/>
          <w:szCs w:val="20"/>
        </w:rPr>
      </w:pPr>
    </w:p>
    <w:p w14:paraId="1113BBE9" w14:textId="77777777" w:rsidR="004742F6" w:rsidRDefault="004742F6" w:rsidP="00EC6199">
      <w:pPr>
        <w:pStyle w:val="10"/>
        <w:numPr>
          <w:ilvl w:val="0"/>
          <w:numId w:val="0"/>
        </w:numPr>
        <w:ind w:left="720"/>
        <w:rPr>
          <w:rFonts w:ascii="Arial" w:hAnsi="Arial" w:cs="Arial"/>
          <w:szCs w:val="20"/>
        </w:rPr>
      </w:pPr>
    </w:p>
    <w:p w14:paraId="0C36463D" w14:textId="77777777" w:rsidR="004742F6" w:rsidRDefault="004742F6" w:rsidP="00EC6199">
      <w:pPr>
        <w:pStyle w:val="10"/>
        <w:numPr>
          <w:ilvl w:val="0"/>
          <w:numId w:val="0"/>
        </w:numPr>
        <w:ind w:left="720"/>
        <w:rPr>
          <w:rFonts w:ascii="Arial" w:hAnsi="Arial" w:cs="Arial"/>
          <w:szCs w:val="20"/>
        </w:rPr>
      </w:pPr>
    </w:p>
    <w:p w14:paraId="11E4B46B" w14:textId="77777777" w:rsidR="004742F6" w:rsidRDefault="004742F6" w:rsidP="00EC6199">
      <w:pPr>
        <w:pStyle w:val="10"/>
        <w:numPr>
          <w:ilvl w:val="0"/>
          <w:numId w:val="0"/>
        </w:numPr>
        <w:ind w:left="720"/>
        <w:rPr>
          <w:rFonts w:ascii="Arial" w:hAnsi="Arial" w:cs="Arial"/>
          <w:szCs w:val="20"/>
        </w:rPr>
      </w:pPr>
    </w:p>
    <w:p w14:paraId="6874F8AF" w14:textId="77777777" w:rsidR="004742F6" w:rsidRDefault="004742F6" w:rsidP="00EC6199">
      <w:pPr>
        <w:pStyle w:val="10"/>
        <w:numPr>
          <w:ilvl w:val="0"/>
          <w:numId w:val="0"/>
        </w:numPr>
        <w:ind w:left="720"/>
        <w:rPr>
          <w:rFonts w:ascii="Arial" w:hAnsi="Arial" w:cs="Arial"/>
          <w:szCs w:val="20"/>
        </w:rPr>
      </w:pPr>
    </w:p>
    <w:p w14:paraId="30EBFB2F" w14:textId="77777777" w:rsidR="004742F6" w:rsidRDefault="004742F6" w:rsidP="00EC6199">
      <w:pPr>
        <w:pStyle w:val="10"/>
        <w:numPr>
          <w:ilvl w:val="0"/>
          <w:numId w:val="0"/>
        </w:numPr>
        <w:ind w:left="720"/>
        <w:rPr>
          <w:rFonts w:ascii="Arial" w:hAnsi="Arial" w:cs="Arial"/>
          <w:szCs w:val="20"/>
        </w:rPr>
      </w:pPr>
    </w:p>
    <w:p w14:paraId="48D38C78" w14:textId="77777777" w:rsidR="004742F6" w:rsidRDefault="004742F6" w:rsidP="00EC6199">
      <w:pPr>
        <w:pStyle w:val="10"/>
        <w:numPr>
          <w:ilvl w:val="0"/>
          <w:numId w:val="0"/>
        </w:numPr>
        <w:ind w:left="720"/>
        <w:rPr>
          <w:rFonts w:ascii="Arial" w:hAnsi="Arial" w:cs="Arial"/>
          <w:szCs w:val="20"/>
        </w:rPr>
      </w:pPr>
    </w:p>
    <w:p w14:paraId="58BA28A0" w14:textId="77777777" w:rsidR="004742F6" w:rsidRDefault="004742F6" w:rsidP="00EC6199">
      <w:pPr>
        <w:pStyle w:val="10"/>
        <w:numPr>
          <w:ilvl w:val="0"/>
          <w:numId w:val="0"/>
        </w:numPr>
        <w:ind w:left="720"/>
        <w:rPr>
          <w:rFonts w:ascii="Arial" w:hAnsi="Arial" w:cs="Arial"/>
          <w:szCs w:val="20"/>
        </w:rPr>
      </w:pPr>
    </w:p>
    <w:p w14:paraId="6278CEAC" w14:textId="77777777" w:rsidR="004742F6" w:rsidRDefault="004742F6" w:rsidP="00EC6199">
      <w:pPr>
        <w:pStyle w:val="10"/>
        <w:numPr>
          <w:ilvl w:val="0"/>
          <w:numId w:val="0"/>
        </w:numPr>
        <w:ind w:left="720"/>
        <w:rPr>
          <w:rFonts w:ascii="Arial" w:hAnsi="Arial" w:cs="Arial"/>
          <w:szCs w:val="20"/>
        </w:rPr>
      </w:pPr>
    </w:p>
    <w:p w14:paraId="6C40613A" w14:textId="77777777" w:rsidR="004742F6" w:rsidRDefault="004742F6" w:rsidP="00EC6199">
      <w:pPr>
        <w:pStyle w:val="10"/>
        <w:numPr>
          <w:ilvl w:val="0"/>
          <w:numId w:val="0"/>
        </w:numPr>
        <w:ind w:left="720"/>
        <w:rPr>
          <w:rFonts w:ascii="Arial" w:hAnsi="Arial" w:cs="Arial"/>
          <w:szCs w:val="20"/>
        </w:rPr>
      </w:pPr>
    </w:p>
    <w:p w14:paraId="0F620570" w14:textId="77777777" w:rsidR="004742F6" w:rsidRDefault="004742F6" w:rsidP="00EC6199">
      <w:pPr>
        <w:pStyle w:val="10"/>
        <w:numPr>
          <w:ilvl w:val="0"/>
          <w:numId w:val="0"/>
        </w:numPr>
        <w:ind w:left="720"/>
        <w:rPr>
          <w:rFonts w:ascii="Arial" w:hAnsi="Arial" w:cs="Arial"/>
          <w:szCs w:val="20"/>
        </w:rPr>
      </w:pPr>
    </w:p>
    <w:p w14:paraId="04113C54" w14:textId="77777777" w:rsidR="004742F6" w:rsidRDefault="004742F6" w:rsidP="00EC6199">
      <w:pPr>
        <w:pStyle w:val="10"/>
        <w:numPr>
          <w:ilvl w:val="0"/>
          <w:numId w:val="0"/>
        </w:numPr>
        <w:ind w:left="720"/>
        <w:rPr>
          <w:rFonts w:ascii="Arial" w:hAnsi="Arial" w:cs="Arial"/>
          <w:szCs w:val="20"/>
        </w:rPr>
      </w:pPr>
    </w:p>
    <w:p w14:paraId="616E9591" w14:textId="77777777" w:rsidR="004742F6" w:rsidRDefault="004742F6" w:rsidP="00EC6199">
      <w:pPr>
        <w:pStyle w:val="10"/>
        <w:numPr>
          <w:ilvl w:val="0"/>
          <w:numId w:val="0"/>
        </w:numPr>
        <w:ind w:left="720"/>
        <w:rPr>
          <w:rFonts w:ascii="Arial" w:hAnsi="Arial" w:cs="Arial"/>
          <w:szCs w:val="20"/>
        </w:rPr>
      </w:pPr>
    </w:p>
    <w:p w14:paraId="6A1CFC5C" w14:textId="77777777" w:rsidR="004742F6" w:rsidRDefault="004742F6" w:rsidP="00EC6199">
      <w:pPr>
        <w:pStyle w:val="10"/>
        <w:numPr>
          <w:ilvl w:val="0"/>
          <w:numId w:val="0"/>
        </w:numPr>
        <w:ind w:left="720"/>
        <w:rPr>
          <w:rFonts w:ascii="Arial" w:hAnsi="Arial" w:cs="Arial"/>
          <w:szCs w:val="20"/>
        </w:rPr>
      </w:pPr>
    </w:p>
    <w:p w14:paraId="27A936A1" w14:textId="77777777" w:rsidR="004742F6" w:rsidRDefault="004742F6" w:rsidP="00EC6199">
      <w:pPr>
        <w:pStyle w:val="10"/>
        <w:numPr>
          <w:ilvl w:val="0"/>
          <w:numId w:val="0"/>
        </w:numPr>
        <w:ind w:left="720"/>
        <w:rPr>
          <w:rFonts w:ascii="Arial" w:hAnsi="Arial" w:cs="Arial"/>
          <w:szCs w:val="20"/>
        </w:rPr>
      </w:pPr>
    </w:p>
    <w:p w14:paraId="4A83D80E" w14:textId="77777777" w:rsidR="004742F6" w:rsidRDefault="004742F6" w:rsidP="00EC6199">
      <w:pPr>
        <w:pStyle w:val="10"/>
        <w:numPr>
          <w:ilvl w:val="0"/>
          <w:numId w:val="0"/>
        </w:numPr>
        <w:ind w:left="720"/>
        <w:rPr>
          <w:rFonts w:ascii="Arial" w:hAnsi="Arial" w:cs="Arial"/>
          <w:szCs w:val="20"/>
        </w:rPr>
      </w:pPr>
    </w:p>
    <w:p w14:paraId="29CB7DA6" w14:textId="77777777" w:rsidR="004742F6" w:rsidRDefault="004742F6" w:rsidP="00EC6199">
      <w:pPr>
        <w:pStyle w:val="10"/>
        <w:numPr>
          <w:ilvl w:val="0"/>
          <w:numId w:val="0"/>
        </w:numPr>
        <w:ind w:left="720"/>
        <w:rPr>
          <w:rFonts w:ascii="Arial" w:hAnsi="Arial" w:cs="Arial"/>
          <w:szCs w:val="20"/>
        </w:rPr>
      </w:pPr>
    </w:p>
    <w:p w14:paraId="5C5AC330" w14:textId="6B53C1D4" w:rsidR="004742F6" w:rsidRPr="009B674A" w:rsidRDefault="004742F6" w:rsidP="009B674A">
      <w:pPr>
        <w:pStyle w:val="10"/>
        <w:numPr>
          <w:ilvl w:val="0"/>
          <w:numId w:val="0"/>
        </w:numPr>
        <w:ind w:left="720" w:hanging="720"/>
      </w:pPr>
      <w:bookmarkStart w:id="7" w:name="_Toc182385278"/>
      <w:r w:rsidRPr="009B674A">
        <w:t>APPENDICES</w:t>
      </w:r>
      <w:bookmarkEnd w:id="7"/>
    </w:p>
    <w:p w14:paraId="3F853C5D" w14:textId="77777777" w:rsidR="004742F6" w:rsidRDefault="004742F6" w:rsidP="004742F6">
      <w:pPr>
        <w:pStyle w:val="10"/>
        <w:numPr>
          <w:ilvl w:val="0"/>
          <w:numId w:val="0"/>
        </w:numPr>
        <w:ind w:left="720" w:hanging="720"/>
        <w:rPr>
          <w:rFonts w:ascii="Arial" w:hAnsi="Arial" w:cs="Arial"/>
          <w:szCs w:val="20"/>
        </w:rPr>
      </w:pPr>
    </w:p>
    <w:p w14:paraId="7069D81A" w14:textId="77777777" w:rsidR="004742F6" w:rsidRDefault="004742F6" w:rsidP="004742F6">
      <w:pPr>
        <w:pStyle w:val="10"/>
        <w:numPr>
          <w:ilvl w:val="0"/>
          <w:numId w:val="0"/>
        </w:numPr>
        <w:ind w:left="720" w:hanging="720"/>
        <w:rPr>
          <w:rFonts w:ascii="Arial" w:hAnsi="Arial" w:cs="Arial"/>
          <w:szCs w:val="20"/>
        </w:rPr>
      </w:pPr>
    </w:p>
    <w:p w14:paraId="00BA07FD" w14:textId="77777777" w:rsidR="004742F6" w:rsidRDefault="004742F6" w:rsidP="004742F6">
      <w:pPr>
        <w:pStyle w:val="10"/>
        <w:numPr>
          <w:ilvl w:val="0"/>
          <w:numId w:val="0"/>
        </w:numPr>
        <w:ind w:left="720" w:hanging="720"/>
        <w:rPr>
          <w:rFonts w:ascii="Arial" w:hAnsi="Arial" w:cs="Arial"/>
          <w:szCs w:val="20"/>
        </w:rPr>
      </w:pPr>
    </w:p>
    <w:p w14:paraId="2185D576" w14:textId="77777777" w:rsidR="004742F6" w:rsidRDefault="004742F6" w:rsidP="004742F6">
      <w:pPr>
        <w:pStyle w:val="10"/>
        <w:numPr>
          <w:ilvl w:val="0"/>
          <w:numId w:val="0"/>
        </w:numPr>
        <w:ind w:left="720" w:hanging="720"/>
        <w:rPr>
          <w:rFonts w:ascii="Arial" w:hAnsi="Arial" w:cs="Arial"/>
          <w:szCs w:val="20"/>
        </w:rPr>
      </w:pPr>
    </w:p>
    <w:p w14:paraId="03BCD05E" w14:textId="77777777" w:rsidR="004742F6" w:rsidRDefault="004742F6" w:rsidP="004742F6">
      <w:pPr>
        <w:pStyle w:val="10"/>
        <w:numPr>
          <w:ilvl w:val="0"/>
          <w:numId w:val="0"/>
        </w:numPr>
        <w:ind w:left="720" w:hanging="720"/>
        <w:rPr>
          <w:rFonts w:ascii="Arial" w:hAnsi="Arial" w:cs="Arial"/>
          <w:szCs w:val="20"/>
        </w:rPr>
      </w:pPr>
    </w:p>
    <w:p w14:paraId="732BD94B" w14:textId="77777777" w:rsidR="004742F6" w:rsidRDefault="004742F6" w:rsidP="004742F6">
      <w:pPr>
        <w:pStyle w:val="10"/>
        <w:numPr>
          <w:ilvl w:val="0"/>
          <w:numId w:val="0"/>
        </w:numPr>
        <w:ind w:left="720" w:hanging="720"/>
        <w:rPr>
          <w:rFonts w:ascii="Arial" w:hAnsi="Arial" w:cs="Arial"/>
          <w:szCs w:val="20"/>
        </w:rPr>
      </w:pPr>
    </w:p>
    <w:p w14:paraId="3E382790" w14:textId="77777777" w:rsidR="004742F6" w:rsidRDefault="004742F6" w:rsidP="004742F6">
      <w:pPr>
        <w:pStyle w:val="10"/>
        <w:numPr>
          <w:ilvl w:val="0"/>
          <w:numId w:val="0"/>
        </w:numPr>
        <w:ind w:left="720" w:hanging="720"/>
        <w:rPr>
          <w:rFonts w:ascii="Arial" w:hAnsi="Arial" w:cs="Arial"/>
          <w:szCs w:val="20"/>
        </w:rPr>
      </w:pPr>
    </w:p>
    <w:p w14:paraId="77DEE076" w14:textId="77777777" w:rsidR="004742F6" w:rsidRDefault="004742F6" w:rsidP="004742F6">
      <w:pPr>
        <w:pStyle w:val="10"/>
        <w:numPr>
          <w:ilvl w:val="0"/>
          <w:numId w:val="0"/>
        </w:numPr>
        <w:ind w:left="720" w:hanging="720"/>
        <w:rPr>
          <w:rFonts w:ascii="Arial" w:hAnsi="Arial" w:cs="Arial"/>
          <w:szCs w:val="20"/>
        </w:rPr>
      </w:pPr>
    </w:p>
    <w:p w14:paraId="4C143CB8" w14:textId="77777777" w:rsidR="004742F6" w:rsidRDefault="004742F6" w:rsidP="004742F6">
      <w:pPr>
        <w:pStyle w:val="10"/>
        <w:numPr>
          <w:ilvl w:val="0"/>
          <w:numId w:val="0"/>
        </w:numPr>
        <w:ind w:left="720" w:hanging="720"/>
        <w:rPr>
          <w:rFonts w:ascii="Arial" w:hAnsi="Arial" w:cs="Arial"/>
          <w:szCs w:val="20"/>
        </w:rPr>
      </w:pPr>
    </w:p>
    <w:p w14:paraId="6738D853" w14:textId="77777777" w:rsidR="004742F6" w:rsidRDefault="004742F6" w:rsidP="004742F6">
      <w:pPr>
        <w:pStyle w:val="10"/>
        <w:numPr>
          <w:ilvl w:val="0"/>
          <w:numId w:val="0"/>
        </w:numPr>
        <w:ind w:left="720" w:hanging="720"/>
        <w:rPr>
          <w:rFonts w:ascii="Arial" w:hAnsi="Arial" w:cs="Arial"/>
          <w:szCs w:val="20"/>
        </w:rPr>
      </w:pPr>
    </w:p>
    <w:p w14:paraId="622EFDF7" w14:textId="77777777" w:rsidR="004742F6" w:rsidRDefault="004742F6" w:rsidP="004742F6">
      <w:pPr>
        <w:pStyle w:val="10"/>
        <w:numPr>
          <w:ilvl w:val="0"/>
          <w:numId w:val="0"/>
        </w:numPr>
        <w:ind w:left="720" w:hanging="720"/>
        <w:rPr>
          <w:rFonts w:ascii="Arial" w:hAnsi="Arial" w:cs="Arial"/>
          <w:szCs w:val="20"/>
        </w:rPr>
      </w:pPr>
    </w:p>
    <w:p w14:paraId="71285944" w14:textId="77777777" w:rsidR="004742F6" w:rsidRDefault="004742F6" w:rsidP="004742F6">
      <w:pPr>
        <w:pStyle w:val="10"/>
        <w:numPr>
          <w:ilvl w:val="0"/>
          <w:numId w:val="0"/>
        </w:numPr>
        <w:ind w:left="720" w:hanging="720"/>
        <w:rPr>
          <w:rFonts w:ascii="Arial" w:hAnsi="Arial" w:cs="Arial"/>
          <w:szCs w:val="20"/>
        </w:rPr>
      </w:pPr>
    </w:p>
    <w:p w14:paraId="68A9BA71" w14:textId="77777777" w:rsidR="004742F6" w:rsidRDefault="004742F6" w:rsidP="004742F6">
      <w:pPr>
        <w:pStyle w:val="10"/>
        <w:numPr>
          <w:ilvl w:val="0"/>
          <w:numId w:val="0"/>
        </w:numPr>
        <w:ind w:left="720" w:hanging="720"/>
        <w:rPr>
          <w:rFonts w:ascii="Arial" w:hAnsi="Arial" w:cs="Arial"/>
          <w:szCs w:val="20"/>
        </w:rPr>
      </w:pPr>
    </w:p>
    <w:p w14:paraId="28028C6B" w14:textId="77777777" w:rsidR="004742F6" w:rsidRDefault="004742F6" w:rsidP="004742F6">
      <w:pPr>
        <w:pStyle w:val="10"/>
        <w:numPr>
          <w:ilvl w:val="0"/>
          <w:numId w:val="0"/>
        </w:numPr>
        <w:ind w:left="720" w:hanging="720"/>
        <w:rPr>
          <w:rFonts w:ascii="Arial" w:hAnsi="Arial" w:cs="Arial"/>
          <w:szCs w:val="20"/>
        </w:rPr>
      </w:pPr>
    </w:p>
    <w:p w14:paraId="785B39AA" w14:textId="77777777" w:rsidR="004742F6" w:rsidRDefault="004742F6" w:rsidP="004742F6">
      <w:pPr>
        <w:pStyle w:val="10"/>
        <w:numPr>
          <w:ilvl w:val="0"/>
          <w:numId w:val="0"/>
        </w:numPr>
        <w:ind w:left="720" w:hanging="720"/>
        <w:rPr>
          <w:rFonts w:ascii="Arial" w:hAnsi="Arial" w:cs="Arial"/>
          <w:szCs w:val="20"/>
        </w:rPr>
      </w:pPr>
    </w:p>
    <w:p w14:paraId="0C41176D" w14:textId="77777777" w:rsidR="004742F6" w:rsidRDefault="004742F6" w:rsidP="004742F6">
      <w:pPr>
        <w:pStyle w:val="10"/>
        <w:numPr>
          <w:ilvl w:val="0"/>
          <w:numId w:val="0"/>
        </w:numPr>
        <w:ind w:left="720" w:hanging="720"/>
        <w:rPr>
          <w:rFonts w:ascii="Arial" w:hAnsi="Arial" w:cs="Arial"/>
          <w:szCs w:val="20"/>
        </w:rPr>
      </w:pPr>
    </w:p>
    <w:p w14:paraId="1CE4FD99" w14:textId="77777777" w:rsidR="004742F6" w:rsidRDefault="004742F6" w:rsidP="004742F6">
      <w:pPr>
        <w:pStyle w:val="10"/>
        <w:numPr>
          <w:ilvl w:val="0"/>
          <w:numId w:val="0"/>
        </w:numPr>
        <w:ind w:left="720" w:hanging="720"/>
        <w:rPr>
          <w:rFonts w:ascii="Arial" w:hAnsi="Arial" w:cs="Arial"/>
          <w:szCs w:val="20"/>
        </w:rPr>
      </w:pPr>
    </w:p>
    <w:p w14:paraId="45E6EBAD" w14:textId="77777777" w:rsidR="004742F6" w:rsidRDefault="004742F6" w:rsidP="004742F6">
      <w:pPr>
        <w:pStyle w:val="10"/>
        <w:numPr>
          <w:ilvl w:val="0"/>
          <w:numId w:val="0"/>
        </w:numPr>
        <w:ind w:left="720" w:hanging="720"/>
        <w:rPr>
          <w:rFonts w:ascii="Arial" w:hAnsi="Arial" w:cs="Arial"/>
          <w:szCs w:val="20"/>
        </w:rPr>
      </w:pPr>
    </w:p>
    <w:p w14:paraId="6DB933BC" w14:textId="77777777" w:rsidR="004742F6" w:rsidRDefault="004742F6" w:rsidP="004742F6">
      <w:pPr>
        <w:pStyle w:val="10"/>
        <w:numPr>
          <w:ilvl w:val="0"/>
          <w:numId w:val="0"/>
        </w:numPr>
        <w:ind w:left="720" w:hanging="720"/>
        <w:rPr>
          <w:rFonts w:ascii="Arial" w:hAnsi="Arial" w:cs="Arial"/>
          <w:szCs w:val="20"/>
        </w:rPr>
      </w:pPr>
    </w:p>
    <w:p w14:paraId="01937F5C" w14:textId="77777777" w:rsidR="004742F6" w:rsidRDefault="004742F6" w:rsidP="004742F6">
      <w:pPr>
        <w:pStyle w:val="10"/>
        <w:numPr>
          <w:ilvl w:val="0"/>
          <w:numId w:val="0"/>
        </w:numPr>
        <w:ind w:left="720" w:hanging="720"/>
        <w:rPr>
          <w:rFonts w:ascii="Arial" w:hAnsi="Arial" w:cs="Arial"/>
          <w:szCs w:val="20"/>
        </w:rPr>
      </w:pPr>
    </w:p>
    <w:p w14:paraId="453B070E" w14:textId="77777777" w:rsidR="004742F6" w:rsidRDefault="004742F6" w:rsidP="004742F6">
      <w:pPr>
        <w:pStyle w:val="10"/>
        <w:numPr>
          <w:ilvl w:val="0"/>
          <w:numId w:val="0"/>
        </w:numPr>
        <w:ind w:left="720" w:hanging="720"/>
        <w:rPr>
          <w:rFonts w:ascii="Arial" w:hAnsi="Arial" w:cs="Arial"/>
          <w:szCs w:val="20"/>
        </w:rPr>
      </w:pPr>
    </w:p>
    <w:p w14:paraId="5000CF63" w14:textId="77777777" w:rsidR="004742F6" w:rsidRDefault="004742F6" w:rsidP="004742F6">
      <w:pPr>
        <w:pStyle w:val="10"/>
        <w:numPr>
          <w:ilvl w:val="0"/>
          <w:numId w:val="0"/>
        </w:numPr>
        <w:ind w:left="720" w:hanging="720"/>
        <w:rPr>
          <w:rFonts w:ascii="Arial" w:hAnsi="Arial" w:cs="Arial"/>
          <w:szCs w:val="20"/>
        </w:rPr>
      </w:pPr>
    </w:p>
    <w:p w14:paraId="6DE5A542" w14:textId="77777777" w:rsidR="004742F6" w:rsidRDefault="004742F6" w:rsidP="004742F6">
      <w:pPr>
        <w:pStyle w:val="10"/>
        <w:numPr>
          <w:ilvl w:val="0"/>
          <w:numId w:val="0"/>
        </w:numPr>
        <w:ind w:left="720" w:hanging="720"/>
        <w:rPr>
          <w:rFonts w:ascii="Arial" w:hAnsi="Arial" w:cs="Arial"/>
          <w:szCs w:val="20"/>
        </w:rPr>
      </w:pPr>
    </w:p>
    <w:p w14:paraId="351EDAD3" w14:textId="77777777" w:rsidR="004742F6" w:rsidRDefault="004742F6" w:rsidP="004742F6">
      <w:pPr>
        <w:pStyle w:val="10"/>
        <w:numPr>
          <w:ilvl w:val="0"/>
          <w:numId w:val="0"/>
        </w:numPr>
        <w:ind w:left="720" w:hanging="720"/>
        <w:rPr>
          <w:rFonts w:ascii="Arial" w:hAnsi="Arial" w:cs="Arial"/>
          <w:szCs w:val="20"/>
        </w:rPr>
      </w:pPr>
    </w:p>
    <w:p w14:paraId="33A4B394" w14:textId="77777777" w:rsidR="004742F6" w:rsidRDefault="004742F6" w:rsidP="004742F6">
      <w:pPr>
        <w:pStyle w:val="10"/>
        <w:numPr>
          <w:ilvl w:val="0"/>
          <w:numId w:val="0"/>
        </w:numPr>
        <w:ind w:left="720" w:hanging="720"/>
        <w:rPr>
          <w:rFonts w:ascii="Arial" w:hAnsi="Arial" w:cs="Arial"/>
          <w:szCs w:val="20"/>
        </w:rPr>
      </w:pPr>
    </w:p>
    <w:p w14:paraId="5B7BE0B0" w14:textId="77777777" w:rsidR="004742F6" w:rsidRDefault="004742F6" w:rsidP="004742F6">
      <w:pPr>
        <w:pStyle w:val="10"/>
        <w:numPr>
          <w:ilvl w:val="0"/>
          <w:numId w:val="0"/>
        </w:numPr>
        <w:ind w:left="720" w:hanging="720"/>
        <w:rPr>
          <w:rFonts w:ascii="Arial" w:hAnsi="Arial" w:cs="Arial"/>
          <w:szCs w:val="20"/>
        </w:rPr>
      </w:pPr>
    </w:p>
    <w:p w14:paraId="3304BEA8" w14:textId="77777777" w:rsidR="004742F6" w:rsidRDefault="004742F6" w:rsidP="004742F6">
      <w:pPr>
        <w:pStyle w:val="10"/>
        <w:numPr>
          <w:ilvl w:val="0"/>
          <w:numId w:val="0"/>
        </w:numPr>
        <w:ind w:left="720" w:hanging="720"/>
        <w:rPr>
          <w:rFonts w:ascii="Arial" w:hAnsi="Arial" w:cs="Arial"/>
          <w:szCs w:val="20"/>
        </w:rPr>
      </w:pPr>
    </w:p>
    <w:p w14:paraId="6C3DEB90" w14:textId="77777777" w:rsidR="004742F6" w:rsidRDefault="004742F6" w:rsidP="004742F6">
      <w:pPr>
        <w:pStyle w:val="10"/>
        <w:numPr>
          <w:ilvl w:val="0"/>
          <w:numId w:val="0"/>
        </w:numPr>
        <w:ind w:left="720" w:hanging="720"/>
        <w:rPr>
          <w:rFonts w:ascii="Arial" w:hAnsi="Arial" w:cs="Arial"/>
          <w:szCs w:val="20"/>
        </w:rPr>
      </w:pPr>
    </w:p>
    <w:p w14:paraId="1EE1F66E" w14:textId="77777777" w:rsidR="004742F6" w:rsidRDefault="004742F6" w:rsidP="004742F6">
      <w:pPr>
        <w:pStyle w:val="10"/>
        <w:numPr>
          <w:ilvl w:val="0"/>
          <w:numId w:val="0"/>
        </w:numPr>
        <w:ind w:left="720" w:hanging="720"/>
        <w:rPr>
          <w:rFonts w:ascii="Arial" w:hAnsi="Arial" w:cs="Arial"/>
          <w:szCs w:val="20"/>
        </w:rPr>
      </w:pPr>
    </w:p>
    <w:p w14:paraId="66F8E501" w14:textId="77777777" w:rsidR="004742F6" w:rsidRDefault="004742F6" w:rsidP="004742F6">
      <w:pPr>
        <w:pStyle w:val="10"/>
        <w:numPr>
          <w:ilvl w:val="0"/>
          <w:numId w:val="0"/>
        </w:numPr>
        <w:ind w:left="720" w:hanging="720"/>
        <w:rPr>
          <w:rFonts w:ascii="Arial" w:hAnsi="Arial" w:cs="Arial"/>
          <w:szCs w:val="20"/>
        </w:rPr>
      </w:pPr>
    </w:p>
    <w:p w14:paraId="52A9454B" w14:textId="77777777" w:rsidR="004742F6" w:rsidRDefault="004742F6" w:rsidP="004742F6">
      <w:pPr>
        <w:pStyle w:val="10"/>
        <w:numPr>
          <w:ilvl w:val="0"/>
          <w:numId w:val="0"/>
        </w:numPr>
        <w:ind w:left="720" w:hanging="720"/>
        <w:rPr>
          <w:rFonts w:ascii="Arial" w:hAnsi="Arial" w:cs="Arial"/>
          <w:szCs w:val="20"/>
        </w:rPr>
      </w:pPr>
    </w:p>
    <w:p w14:paraId="62A2082D" w14:textId="77777777" w:rsidR="004742F6" w:rsidRDefault="004742F6" w:rsidP="004742F6">
      <w:pPr>
        <w:pStyle w:val="10"/>
        <w:numPr>
          <w:ilvl w:val="0"/>
          <w:numId w:val="0"/>
        </w:numPr>
        <w:ind w:left="720" w:hanging="720"/>
        <w:rPr>
          <w:rFonts w:ascii="Arial" w:hAnsi="Arial" w:cs="Arial"/>
          <w:szCs w:val="20"/>
        </w:rPr>
      </w:pPr>
    </w:p>
    <w:p w14:paraId="65BCA242" w14:textId="77777777" w:rsidR="004742F6" w:rsidRDefault="004742F6" w:rsidP="004742F6">
      <w:pPr>
        <w:pStyle w:val="10"/>
        <w:numPr>
          <w:ilvl w:val="0"/>
          <w:numId w:val="0"/>
        </w:numPr>
        <w:ind w:left="720" w:hanging="720"/>
        <w:rPr>
          <w:rFonts w:ascii="Arial" w:hAnsi="Arial" w:cs="Arial"/>
          <w:szCs w:val="20"/>
        </w:rPr>
      </w:pPr>
    </w:p>
    <w:p w14:paraId="593CD00A" w14:textId="77777777" w:rsidR="004742F6" w:rsidRDefault="004742F6" w:rsidP="004742F6">
      <w:pPr>
        <w:pStyle w:val="10"/>
        <w:numPr>
          <w:ilvl w:val="0"/>
          <w:numId w:val="0"/>
        </w:numPr>
        <w:ind w:left="720" w:hanging="720"/>
        <w:rPr>
          <w:rFonts w:ascii="Arial" w:hAnsi="Arial" w:cs="Arial"/>
          <w:szCs w:val="20"/>
        </w:rPr>
      </w:pPr>
    </w:p>
    <w:p w14:paraId="38AC43AE" w14:textId="77777777" w:rsidR="004742F6" w:rsidRDefault="004742F6" w:rsidP="004742F6">
      <w:pPr>
        <w:pStyle w:val="10"/>
        <w:numPr>
          <w:ilvl w:val="0"/>
          <w:numId w:val="0"/>
        </w:numPr>
        <w:ind w:left="720" w:hanging="720"/>
        <w:rPr>
          <w:rFonts w:ascii="Arial" w:hAnsi="Arial" w:cs="Arial"/>
          <w:szCs w:val="20"/>
        </w:rPr>
      </w:pPr>
    </w:p>
    <w:p w14:paraId="66B713CF" w14:textId="77777777" w:rsidR="004742F6" w:rsidRDefault="004742F6" w:rsidP="004742F6">
      <w:pPr>
        <w:pStyle w:val="10"/>
        <w:numPr>
          <w:ilvl w:val="0"/>
          <w:numId w:val="0"/>
        </w:numPr>
        <w:ind w:left="720" w:hanging="720"/>
        <w:rPr>
          <w:rFonts w:ascii="Arial" w:hAnsi="Arial" w:cs="Arial"/>
          <w:szCs w:val="20"/>
        </w:rPr>
      </w:pPr>
    </w:p>
    <w:p w14:paraId="3FF1FBAA" w14:textId="29C81DEF" w:rsidR="004742F6" w:rsidRDefault="004742F6" w:rsidP="004742F6">
      <w:pPr>
        <w:pStyle w:val="10"/>
        <w:numPr>
          <w:ilvl w:val="0"/>
          <w:numId w:val="0"/>
        </w:numPr>
        <w:ind w:left="720" w:hanging="720"/>
        <w:rPr>
          <w:rFonts w:ascii="Arial" w:hAnsi="Arial" w:cs="Arial"/>
          <w:szCs w:val="20"/>
        </w:rPr>
      </w:pPr>
      <w:bookmarkStart w:id="8" w:name="_Toc182385279"/>
      <w:r>
        <w:rPr>
          <w:rFonts w:ascii="Arial" w:hAnsi="Arial" w:cs="Arial"/>
          <w:szCs w:val="20"/>
        </w:rPr>
        <w:lastRenderedPageBreak/>
        <w:t>Appendix A – Sample PtD File Table of Contents</w:t>
      </w:r>
      <w:bookmarkEnd w:id="8"/>
    </w:p>
    <w:p w14:paraId="5EA6CA49" w14:textId="77777777" w:rsidR="004742F6" w:rsidRDefault="004742F6" w:rsidP="004742F6">
      <w:pPr>
        <w:pStyle w:val="10"/>
        <w:numPr>
          <w:ilvl w:val="0"/>
          <w:numId w:val="0"/>
        </w:numPr>
        <w:ind w:left="720" w:hanging="720"/>
        <w:rPr>
          <w:rFonts w:ascii="Arial" w:hAnsi="Arial" w:cs="Arial"/>
          <w:szCs w:val="20"/>
        </w:rPr>
      </w:pPr>
    </w:p>
    <w:p w14:paraId="4EFCA2F4" w14:textId="77777777" w:rsidR="004742F6" w:rsidRPr="00FC4E24" w:rsidRDefault="004742F6" w:rsidP="004742F6">
      <w:pPr>
        <w:pStyle w:val="Para0bullet"/>
        <w:numPr>
          <w:ilvl w:val="0"/>
          <w:numId w:val="29"/>
        </w:numPr>
        <w:tabs>
          <w:tab w:val="clear" w:pos="851"/>
        </w:tabs>
        <w:spacing w:line="216" w:lineRule="auto"/>
        <w:ind w:left="426"/>
        <w:jc w:val="both"/>
        <w:rPr>
          <w:rFonts w:cs="Arial"/>
        </w:rPr>
      </w:pPr>
      <w:r w:rsidRPr="00FC4E24">
        <w:rPr>
          <w:rFonts w:cs="Arial"/>
        </w:rPr>
        <w:t>Project Overview:</w:t>
      </w:r>
    </w:p>
    <w:p w14:paraId="4D044F92" w14:textId="77777777" w:rsidR="004742F6" w:rsidRPr="00FC4E24" w:rsidRDefault="004742F6" w:rsidP="004742F6">
      <w:pPr>
        <w:pStyle w:val="Para0bullet"/>
        <w:numPr>
          <w:ilvl w:val="0"/>
          <w:numId w:val="29"/>
        </w:numPr>
        <w:tabs>
          <w:tab w:val="clear" w:pos="851"/>
        </w:tabs>
        <w:spacing w:line="216" w:lineRule="auto"/>
        <w:ind w:left="426"/>
        <w:jc w:val="both"/>
        <w:rPr>
          <w:rFonts w:cs="Arial"/>
        </w:rPr>
      </w:pPr>
      <w:r w:rsidRPr="00FC4E24">
        <w:rPr>
          <w:rFonts w:cs="Arial"/>
        </w:rPr>
        <w:t>Project Details</w:t>
      </w:r>
    </w:p>
    <w:p w14:paraId="396D6137"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Project Name.</w:t>
      </w:r>
    </w:p>
    <w:p w14:paraId="34375844"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Location and general description of the works.</w:t>
      </w:r>
    </w:p>
    <w:p w14:paraId="4A420803"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The names and addresses of the Designer(s) - Civil/Structural/M&amp;E/Process/Architectural etc.</w:t>
      </w:r>
    </w:p>
    <w:p w14:paraId="623A36BA"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Details of third party stakeholders appointed to design team and their design scope.</w:t>
      </w:r>
    </w:p>
    <w:p w14:paraId="6E525D07" w14:textId="0DC62648"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 xml:space="preserve">The name, address and telephone number of the manufacturer of </w:t>
      </w:r>
      <w:r w:rsidR="002E63F5">
        <w:rPr>
          <w:rFonts w:cs="Arial"/>
        </w:rPr>
        <w:t>all</w:t>
      </w:r>
      <w:r w:rsidRPr="00FC4E24">
        <w:rPr>
          <w:rFonts w:cs="Arial"/>
        </w:rPr>
        <w:t xml:space="preserve"> plant and equipment, or, reference to product data sheets for same.</w:t>
      </w:r>
    </w:p>
    <w:p w14:paraId="68C7BF1D"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Overview of regulations that are applicable to construction and operation (i.e. permits, licenses/registrations, and notifications required for construction and/or operation and associated records, required certifications, regulatory limitations to operating or using the asset etc.).</w:t>
      </w:r>
    </w:p>
    <w:p w14:paraId="51FBB930" w14:textId="0DB1632F" w:rsidR="004742F6" w:rsidRPr="00FC4E24" w:rsidRDefault="004742F6" w:rsidP="004742F6">
      <w:pPr>
        <w:pStyle w:val="Para0bullet"/>
        <w:numPr>
          <w:ilvl w:val="0"/>
          <w:numId w:val="29"/>
        </w:numPr>
        <w:tabs>
          <w:tab w:val="clear" w:pos="851"/>
        </w:tabs>
        <w:spacing w:line="216" w:lineRule="auto"/>
        <w:ind w:left="426"/>
        <w:jc w:val="both"/>
        <w:rPr>
          <w:rFonts w:cs="Arial"/>
        </w:rPr>
      </w:pPr>
      <w:r w:rsidRPr="00FC4E24">
        <w:rPr>
          <w:rFonts w:cs="Arial"/>
        </w:rPr>
        <w:t>​​​​​​​</w:t>
      </w:r>
      <w:r w:rsidR="00337C97">
        <w:rPr>
          <w:rFonts w:cs="Arial"/>
        </w:rPr>
        <w:t xml:space="preserve">Final </w:t>
      </w:r>
      <w:r w:rsidRPr="00FC4E24">
        <w:rPr>
          <w:rFonts w:cs="Arial"/>
        </w:rPr>
        <w:t>As Built Drawings:</w:t>
      </w:r>
    </w:p>
    <w:p w14:paraId="40FC57BB"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Civil/Structural/Process/M&amp;E/Architectural:</w:t>
      </w:r>
    </w:p>
    <w:p w14:paraId="2BBE6CFD" w14:textId="2953C017" w:rsidR="004742F6" w:rsidRPr="00FC4E24" w:rsidRDefault="004742F6" w:rsidP="004742F6">
      <w:pPr>
        <w:pStyle w:val="Para0bullet"/>
        <w:numPr>
          <w:ilvl w:val="2"/>
          <w:numId w:val="29"/>
        </w:numPr>
        <w:tabs>
          <w:tab w:val="clear" w:pos="851"/>
        </w:tabs>
        <w:spacing w:line="216" w:lineRule="auto"/>
        <w:ind w:left="1134"/>
        <w:jc w:val="both"/>
        <w:rPr>
          <w:rFonts w:cs="Arial"/>
        </w:rPr>
      </w:pPr>
      <w:r w:rsidRPr="00FC4E24">
        <w:rPr>
          <w:rFonts w:cs="Arial"/>
        </w:rPr>
        <w:t xml:space="preserve">Any existing site details and drawings that are relevant to the management of </w:t>
      </w:r>
      <w:r w:rsidR="00337C97">
        <w:rPr>
          <w:rFonts w:cs="Arial"/>
        </w:rPr>
        <w:t>health, safety or the environment</w:t>
      </w:r>
      <w:r w:rsidRPr="00FC4E24">
        <w:rPr>
          <w:rFonts w:cs="Arial"/>
        </w:rPr>
        <w:t xml:space="preserve"> during </w:t>
      </w:r>
      <w:r w:rsidR="00337C97">
        <w:rPr>
          <w:rFonts w:cs="Arial"/>
        </w:rPr>
        <w:t>o</w:t>
      </w:r>
      <w:r w:rsidRPr="00FC4E24">
        <w:rPr>
          <w:rFonts w:cs="Arial"/>
        </w:rPr>
        <w:t>peration and/or future construction/demolition work.</w:t>
      </w:r>
    </w:p>
    <w:p w14:paraId="4367E766" w14:textId="77777777" w:rsidR="004742F6" w:rsidRPr="00FC4E24" w:rsidRDefault="004742F6" w:rsidP="004742F6">
      <w:pPr>
        <w:pStyle w:val="Para0bullet"/>
        <w:numPr>
          <w:ilvl w:val="2"/>
          <w:numId w:val="29"/>
        </w:numPr>
        <w:tabs>
          <w:tab w:val="clear" w:pos="851"/>
        </w:tabs>
        <w:spacing w:line="216" w:lineRule="auto"/>
        <w:ind w:left="1134"/>
        <w:jc w:val="both"/>
        <w:rPr>
          <w:rFonts w:cs="Arial"/>
        </w:rPr>
      </w:pPr>
      <w:r w:rsidRPr="00FC4E24">
        <w:rPr>
          <w:rFonts w:cs="Arial"/>
        </w:rPr>
        <w:t>Layout plans giving details of supplies and services (including levels) and previously unchartered services encountered during construction.</w:t>
      </w:r>
    </w:p>
    <w:p w14:paraId="04250475"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Electrical Supply and Lighting:</w:t>
      </w:r>
    </w:p>
    <w:p w14:paraId="1B28AC29" w14:textId="77777777" w:rsidR="004742F6" w:rsidRPr="00FC4E24" w:rsidRDefault="004742F6" w:rsidP="004742F6">
      <w:pPr>
        <w:pStyle w:val="Para0bullet"/>
        <w:numPr>
          <w:ilvl w:val="2"/>
          <w:numId w:val="29"/>
        </w:numPr>
        <w:tabs>
          <w:tab w:val="clear" w:pos="851"/>
        </w:tabs>
        <w:spacing w:line="216" w:lineRule="auto"/>
        <w:ind w:left="1134"/>
        <w:jc w:val="both"/>
        <w:rPr>
          <w:rFonts w:cs="Arial"/>
        </w:rPr>
      </w:pPr>
      <w:r w:rsidRPr="00FC4E24">
        <w:rPr>
          <w:rFonts w:cs="Arial"/>
        </w:rPr>
        <w:t>Layout plans and details of electrical supply systems.</w:t>
      </w:r>
    </w:p>
    <w:p w14:paraId="02616875" w14:textId="77777777" w:rsidR="004742F6" w:rsidRPr="00FC4E24" w:rsidRDefault="004742F6" w:rsidP="004742F6">
      <w:pPr>
        <w:pStyle w:val="Para0bullet"/>
        <w:numPr>
          <w:ilvl w:val="2"/>
          <w:numId w:val="29"/>
        </w:numPr>
        <w:tabs>
          <w:tab w:val="clear" w:pos="851"/>
        </w:tabs>
        <w:spacing w:line="216" w:lineRule="auto"/>
        <w:ind w:left="1134"/>
        <w:jc w:val="both"/>
        <w:rPr>
          <w:rFonts w:cs="Arial"/>
        </w:rPr>
      </w:pPr>
      <w:r w:rsidRPr="00FC4E24">
        <w:rPr>
          <w:rFonts w:cs="Arial"/>
        </w:rPr>
        <w:t>Location plans and details of outdoor electrical and lighting systems, to include type of column, lantern, foundations and power supply.</w:t>
      </w:r>
    </w:p>
    <w:p w14:paraId="6DF0EF86" w14:textId="77777777" w:rsidR="004742F6" w:rsidRPr="00FC4E24" w:rsidRDefault="004742F6" w:rsidP="004742F6">
      <w:pPr>
        <w:pStyle w:val="Para0bullet"/>
        <w:numPr>
          <w:ilvl w:val="2"/>
          <w:numId w:val="29"/>
        </w:numPr>
        <w:tabs>
          <w:tab w:val="clear" w:pos="851"/>
        </w:tabs>
        <w:spacing w:line="216" w:lineRule="auto"/>
        <w:ind w:left="1134"/>
        <w:jc w:val="both"/>
        <w:rPr>
          <w:rFonts w:cs="Arial"/>
        </w:rPr>
      </w:pPr>
      <w:r w:rsidRPr="00FC4E24">
        <w:rPr>
          <w:rFonts w:cs="Arial"/>
        </w:rPr>
        <w:t>Piping and Instrumentation Diagram (P&amp;ID) drawings for electrical panels and systems.</w:t>
      </w:r>
    </w:p>
    <w:p w14:paraId="4F21C92A" w14:textId="77777777" w:rsidR="004742F6" w:rsidRPr="00FC4E24" w:rsidRDefault="004742F6" w:rsidP="004742F6">
      <w:pPr>
        <w:pStyle w:val="Para0bullet"/>
        <w:numPr>
          <w:ilvl w:val="2"/>
          <w:numId w:val="29"/>
        </w:numPr>
        <w:tabs>
          <w:tab w:val="clear" w:pos="851"/>
        </w:tabs>
        <w:spacing w:line="216" w:lineRule="auto"/>
        <w:ind w:left="1134"/>
        <w:jc w:val="both"/>
        <w:rPr>
          <w:rFonts w:cs="Arial"/>
        </w:rPr>
      </w:pPr>
      <w:r w:rsidRPr="00FC4E24">
        <w:rPr>
          <w:rFonts w:cs="Arial"/>
        </w:rPr>
        <w:t>Details of suppliers and specifications of all systems used.</w:t>
      </w:r>
    </w:p>
    <w:p w14:paraId="5E2F26CC"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Construction Photographs:</w:t>
      </w:r>
    </w:p>
    <w:p w14:paraId="51F05872" w14:textId="77777777" w:rsidR="004742F6" w:rsidRPr="00FC4E24" w:rsidRDefault="004742F6" w:rsidP="004742F6">
      <w:pPr>
        <w:pStyle w:val="Para0bullet"/>
        <w:numPr>
          <w:ilvl w:val="2"/>
          <w:numId w:val="29"/>
        </w:numPr>
        <w:tabs>
          <w:tab w:val="clear" w:pos="851"/>
        </w:tabs>
        <w:spacing w:line="216" w:lineRule="auto"/>
        <w:ind w:left="1134"/>
        <w:jc w:val="both"/>
        <w:rPr>
          <w:rFonts w:cs="Arial"/>
        </w:rPr>
      </w:pPr>
      <w:r w:rsidRPr="00FC4E24">
        <w:rPr>
          <w:rFonts w:cs="Arial"/>
        </w:rPr>
        <w:t>Include georeferenced (if possible) construction photos/recordings of hidden parts of any structure or service, where these can assist operation, maintenance, and future construction, management or demolition.</w:t>
      </w:r>
    </w:p>
    <w:p w14:paraId="0C7DDC51"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Contaminated Land or in-situ Materials:</w:t>
      </w:r>
    </w:p>
    <w:p w14:paraId="5379CD2A" w14:textId="77777777" w:rsidR="004742F6" w:rsidRPr="00FC4E24" w:rsidRDefault="004742F6" w:rsidP="004742F6">
      <w:pPr>
        <w:pStyle w:val="Para0bullet"/>
        <w:numPr>
          <w:ilvl w:val="2"/>
          <w:numId w:val="29"/>
        </w:numPr>
        <w:tabs>
          <w:tab w:val="clear" w:pos="851"/>
        </w:tabs>
        <w:spacing w:line="216" w:lineRule="auto"/>
        <w:ind w:left="1134"/>
        <w:jc w:val="both"/>
        <w:rPr>
          <w:rFonts w:cs="Arial"/>
        </w:rPr>
      </w:pPr>
      <w:r w:rsidRPr="00FC4E24">
        <w:rPr>
          <w:rFonts w:cs="Arial"/>
        </w:rPr>
        <w:t>Layout plans and profiles of areas of contaminated land giving the extent, details of any treatment and analysis of contaminants.</w:t>
      </w:r>
    </w:p>
    <w:p w14:paraId="02C0B7E0" w14:textId="77777777" w:rsidR="004742F6" w:rsidRPr="00FC4E24" w:rsidRDefault="004742F6" w:rsidP="004742F6">
      <w:pPr>
        <w:pStyle w:val="Para0bullet"/>
        <w:numPr>
          <w:ilvl w:val="2"/>
          <w:numId w:val="29"/>
        </w:numPr>
        <w:tabs>
          <w:tab w:val="clear" w:pos="851"/>
        </w:tabs>
        <w:spacing w:line="216" w:lineRule="auto"/>
        <w:ind w:left="1134"/>
        <w:jc w:val="both"/>
        <w:rPr>
          <w:rFonts w:cs="Arial"/>
        </w:rPr>
      </w:pPr>
      <w:r w:rsidRPr="00FC4E24">
        <w:rPr>
          <w:rFonts w:cs="Arial"/>
        </w:rPr>
        <w:t>Locations and details of any residual contaminated in-situ materials and/or on-site disposal areas, including details of materials and disposal methods used.</w:t>
      </w:r>
    </w:p>
    <w:p w14:paraId="365ACA44" w14:textId="77777777" w:rsidR="004742F6" w:rsidRPr="00FC4E24" w:rsidRDefault="004742F6" w:rsidP="004742F6">
      <w:pPr>
        <w:pStyle w:val="Para0bullet"/>
        <w:numPr>
          <w:ilvl w:val="0"/>
          <w:numId w:val="29"/>
        </w:numPr>
        <w:tabs>
          <w:tab w:val="clear" w:pos="851"/>
        </w:tabs>
        <w:spacing w:line="216" w:lineRule="auto"/>
        <w:ind w:left="426"/>
        <w:jc w:val="both"/>
        <w:rPr>
          <w:rFonts w:cs="Arial"/>
        </w:rPr>
      </w:pPr>
      <w:r w:rsidRPr="00FC4E24">
        <w:rPr>
          <w:rFonts w:cs="Arial"/>
        </w:rPr>
        <w:t>Design Criteria and Information:</w:t>
      </w:r>
    </w:p>
    <w:p w14:paraId="540E6DE4"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A detailed and easy-to-understand description of each engineering system, including what it is intended to be used for.</w:t>
      </w:r>
    </w:p>
    <w:p w14:paraId="489AB6D8"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Design scope, including design principles, performance data, limitations of each system.</w:t>
      </w:r>
    </w:p>
    <w:p w14:paraId="72654F56" w14:textId="587EFD8C"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A list of residual risks, including hazards that have not been eliminated through the design and construction processes, recorded on the Design Risk Assessment form. Include information on mitigation measures adopted and source information</w:t>
      </w:r>
      <w:r w:rsidR="006C7EB4">
        <w:rPr>
          <w:rFonts w:cs="Arial"/>
        </w:rPr>
        <w:t>.</w:t>
      </w:r>
    </w:p>
    <w:p w14:paraId="33A19266"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Detail any hazards which will persist into the operation and maintenance of the asset to benefit the end user. </w:t>
      </w:r>
    </w:p>
    <w:p w14:paraId="587A2C25" w14:textId="77777777" w:rsidR="004742F6" w:rsidRPr="00FC4E24" w:rsidRDefault="004742F6" w:rsidP="004742F6">
      <w:pPr>
        <w:pStyle w:val="Para0bullet"/>
        <w:numPr>
          <w:ilvl w:val="0"/>
          <w:numId w:val="29"/>
        </w:numPr>
        <w:tabs>
          <w:tab w:val="clear" w:pos="851"/>
        </w:tabs>
        <w:spacing w:line="216" w:lineRule="auto"/>
        <w:ind w:left="426"/>
        <w:jc w:val="both"/>
        <w:rPr>
          <w:rFonts w:cs="Arial"/>
        </w:rPr>
      </w:pPr>
      <w:r w:rsidRPr="00FC4E24">
        <w:rPr>
          <w:rFonts w:cs="Arial"/>
        </w:rPr>
        <w:t>Construction Methods:</w:t>
      </w:r>
    </w:p>
    <w:p w14:paraId="61FC6028" w14:textId="365B0280"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 xml:space="preserve">Details of construction methods and materials, which may present significant residual </w:t>
      </w:r>
      <w:r w:rsidR="0016716C">
        <w:rPr>
          <w:rFonts w:cs="Arial"/>
        </w:rPr>
        <w:t>risk</w:t>
      </w:r>
      <w:r w:rsidRPr="00FC4E24">
        <w:rPr>
          <w:rFonts w:cs="Arial"/>
        </w:rPr>
        <w:t xml:space="preserve"> with respect to cleaning, maintenance or demolition for each of the structures.</w:t>
      </w:r>
    </w:p>
    <w:p w14:paraId="2A01BAC5"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Copies of manufacturers' current literature for all products used in the construction, including material safety data sheets and manufacturers' recommendations for cleaning and maintenance.</w:t>
      </w:r>
    </w:p>
    <w:p w14:paraId="1F66E20C"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lastRenderedPageBreak/>
        <w:t>Copies of all guarantees, warranties and maintenance agreements offered by subcontractors and manufacturers.</w:t>
      </w:r>
    </w:p>
    <w:p w14:paraId="48FAAEF7"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Copies of all test certificates and reports required as per the specification.</w:t>
      </w:r>
    </w:p>
    <w:p w14:paraId="541713F1" w14:textId="77777777" w:rsidR="004742F6" w:rsidRPr="00FC4E24" w:rsidRDefault="004742F6" w:rsidP="004742F6">
      <w:pPr>
        <w:pStyle w:val="Para0bullet"/>
        <w:numPr>
          <w:ilvl w:val="0"/>
          <w:numId w:val="29"/>
        </w:numPr>
        <w:tabs>
          <w:tab w:val="clear" w:pos="851"/>
        </w:tabs>
        <w:spacing w:line="216" w:lineRule="auto"/>
        <w:ind w:left="426"/>
        <w:jc w:val="both"/>
        <w:rPr>
          <w:rFonts w:cs="Arial"/>
        </w:rPr>
      </w:pPr>
      <w:r w:rsidRPr="00FC4E24">
        <w:rPr>
          <w:rFonts w:cs="Arial"/>
        </w:rPr>
        <w:t>Plant and Equipment:</w:t>
      </w:r>
    </w:p>
    <w:p w14:paraId="1464F911"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Full description of each of the systems installed, written to ensure that operations staff fully understand the scope and facilities provided.</w:t>
      </w:r>
    </w:p>
    <w:p w14:paraId="00B3C5F7"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Schedules of all plant, equipment, valves etc., stating their purpose, location, duties and performance figures.</w:t>
      </w:r>
    </w:p>
    <w:p w14:paraId="0BBE3E78"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A description of the mode of operation of all the systems clearly including service capacity and restrictions.</w:t>
      </w:r>
    </w:p>
    <w:p w14:paraId="1C6F3BBE"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Diagrammatic drawings of each system indicating principal items of plant, equipment, valves etc.</w:t>
      </w:r>
    </w:p>
    <w:p w14:paraId="7253A533"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A reduced version of detail drawings for each system with an index to show the various elements.</w:t>
      </w:r>
    </w:p>
    <w:p w14:paraId="0DF58E6D"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Legend to describe all color-coded services.</w:t>
      </w:r>
    </w:p>
    <w:p w14:paraId="2065B541"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The name, address and telephone details of the manufacturer of every item of plant and equipment together with catalogue list numbers and serial numbers (if appropriate).</w:t>
      </w:r>
    </w:p>
    <w:p w14:paraId="78E7474A"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Manufacturer’s technical literature for all plant and equipment together with catalogue list numbers.</w:t>
      </w:r>
    </w:p>
    <w:p w14:paraId="5BA6E96D"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A copy of all test certificates.</w:t>
      </w:r>
    </w:p>
    <w:p w14:paraId="2D55EB11"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A copy of all manufacturers’ guarantees, warranties and maintenance agreements offered by subcontractors and manufacturers.</w:t>
      </w:r>
    </w:p>
    <w:p w14:paraId="5427B74D"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Starting up, operating and shutting down instructions for all equipment and systems installed. Normal operation and emergency operation.</w:t>
      </w:r>
    </w:p>
    <w:p w14:paraId="12AFF3CB"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Control Sequences for all systems installed in normal operation and in emergency situations.</w:t>
      </w:r>
    </w:p>
    <w:p w14:paraId="03287F07"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 Schedules of all fixed and variable equipment settings established during commissioning.</w:t>
      </w:r>
    </w:p>
    <w:p w14:paraId="439DDF92" w14:textId="77777777" w:rsidR="004742F6" w:rsidRPr="00FC4E24" w:rsidRDefault="004742F6" w:rsidP="004742F6">
      <w:pPr>
        <w:pStyle w:val="Para0bullet"/>
        <w:numPr>
          <w:ilvl w:val="0"/>
          <w:numId w:val="29"/>
        </w:numPr>
        <w:tabs>
          <w:tab w:val="clear" w:pos="851"/>
        </w:tabs>
        <w:spacing w:line="216" w:lineRule="auto"/>
        <w:ind w:left="426"/>
        <w:jc w:val="both"/>
        <w:rPr>
          <w:rFonts w:cs="Arial"/>
        </w:rPr>
      </w:pPr>
      <w:r w:rsidRPr="00FC4E24">
        <w:rPr>
          <w:rFonts w:cs="Arial"/>
        </w:rPr>
        <w:t>Maintenance Procedures and Systems:</w:t>
      </w:r>
    </w:p>
    <w:p w14:paraId="1A96CE71"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Particular skills required in operating or maintaining specific equipment.</w:t>
      </w:r>
    </w:p>
    <w:p w14:paraId="267A8CD5"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Recommendations as to the preventative maintenance frequency and procedures to be adopted to ensure the most efficient operation of the systems.</w:t>
      </w:r>
    </w:p>
    <w:p w14:paraId="4679A1AB"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Personal protective systems and equipment required for the operation or maintenance of any plant or equipment.</w:t>
      </w:r>
    </w:p>
    <w:p w14:paraId="433BF23D"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Names, addresses and contact details of specialist contractors required for the maintenance/ repair of specific plant or equipment.</w:t>
      </w:r>
    </w:p>
    <w:p w14:paraId="6DC8F52F"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Emergency procedures.</w:t>
      </w:r>
    </w:p>
    <w:p w14:paraId="517302E9"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Fault-finding and troubleshooting systems.</w:t>
      </w:r>
    </w:p>
    <w:p w14:paraId="444381C8"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A list of normal consumable items.</w:t>
      </w:r>
    </w:p>
    <w:p w14:paraId="6CD6A707"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Lubrication schedules and preferred products.</w:t>
      </w:r>
    </w:p>
    <w:p w14:paraId="01D29B6D"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Hidden risks e.g., burial of contaminated materials.</w:t>
      </w:r>
    </w:p>
    <w:p w14:paraId="07A15D06"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Where hazardous materials are present, full details of the product, material specification and material safety data sheet.</w:t>
      </w:r>
    </w:p>
    <w:p w14:paraId="547A5A0A"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Handling and disposal systems for waste materials.</w:t>
      </w:r>
    </w:p>
    <w:p w14:paraId="74DD1E91"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Location and nature of emergency and firefighting systems.</w:t>
      </w:r>
    </w:p>
    <w:p w14:paraId="61EA95A3" w14:textId="77777777" w:rsidR="004742F6" w:rsidRPr="00FC4E24" w:rsidRDefault="004742F6" w:rsidP="004742F6">
      <w:pPr>
        <w:pStyle w:val="Para0bullet"/>
        <w:numPr>
          <w:ilvl w:val="1"/>
          <w:numId w:val="29"/>
        </w:numPr>
        <w:tabs>
          <w:tab w:val="clear" w:pos="851"/>
        </w:tabs>
        <w:spacing w:line="216" w:lineRule="auto"/>
        <w:ind w:left="851"/>
        <w:jc w:val="both"/>
        <w:rPr>
          <w:rFonts w:cs="Arial"/>
        </w:rPr>
      </w:pPr>
      <w:r w:rsidRPr="00FC4E24">
        <w:rPr>
          <w:rFonts w:cs="Arial"/>
        </w:rPr>
        <w:t>Location of any operation and maintenance manuals. ​​​​​​​</w:t>
      </w:r>
    </w:p>
    <w:p w14:paraId="7F7B7CE1" w14:textId="77777777" w:rsidR="004742F6" w:rsidRPr="00FC4E24" w:rsidRDefault="004742F6" w:rsidP="004742F6">
      <w:pPr>
        <w:pStyle w:val="Para0bullet"/>
        <w:numPr>
          <w:ilvl w:val="0"/>
          <w:numId w:val="29"/>
        </w:numPr>
        <w:tabs>
          <w:tab w:val="clear" w:pos="851"/>
        </w:tabs>
        <w:spacing w:line="216" w:lineRule="auto"/>
        <w:ind w:left="426"/>
        <w:jc w:val="both"/>
        <w:rPr>
          <w:rFonts w:cs="Arial"/>
        </w:rPr>
      </w:pPr>
      <w:r w:rsidRPr="00FC4E24">
        <w:rPr>
          <w:rFonts w:cs="Arial"/>
        </w:rPr>
        <w:t>Demolition/Decommissioning:</w:t>
      </w:r>
    </w:p>
    <w:p w14:paraId="3F72CECE" w14:textId="77777777" w:rsidR="004742F6" w:rsidRPr="004742F6" w:rsidRDefault="004742F6" w:rsidP="004742F6">
      <w:pPr>
        <w:pStyle w:val="Para0bullet"/>
        <w:numPr>
          <w:ilvl w:val="1"/>
          <w:numId w:val="29"/>
        </w:numPr>
        <w:tabs>
          <w:tab w:val="clear" w:pos="851"/>
        </w:tabs>
        <w:spacing w:line="216" w:lineRule="auto"/>
        <w:ind w:left="851"/>
        <w:jc w:val="both"/>
        <w:rPr>
          <w:rFonts w:cs="Arial"/>
        </w:rPr>
      </w:pPr>
      <w:r w:rsidRPr="004742F6">
        <w:rPr>
          <w:rFonts w:cs="Arial"/>
        </w:rPr>
        <w:t>Relevant information in respect of the health and safety implications to operatives and others, where total or partial decommissioning, demolition or dismantling of the asset is proposed.</w:t>
      </w:r>
    </w:p>
    <w:p w14:paraId="32749379" w14:textId="77777777" w:rsidR="004742F6" w:rsidRPr="004742F6" w:rsidRDefault="004742F6" w:rsidP="004742F6">
      <w:pPr>
        <w:pStyle w:val="Para0bullet"/>
        <w:numPr>
          <w:ilvl w:val="1"/>
          <w:numId w:val="29"/>
        </w:numPr>
        <w:tabs>
          <w:tab w:val="clear" w:pos="851"/>
        </w:tabs>
        <w:spacing w:line="216" w:lineRule="auto"/>
        <w:ind w:left="851"/>
        <w:jc w:val="both"/>
        <w:rPr>
          <w:rFonts w:cs="Arial"/>
        </w:rPr>
      </w:pPr>
      <w:r w:rsidRPr="004742F6">
        <w:rPr>
          <w:rFonts w:cs="Arial"/>
        </w:rPr>
        <w:t>Details of any health or safety implications that the removal of any plant, machinery or equipment (particularly electrical/electronic) may have on others outside of the site.</w:t>
      </w:r>
    </w:p>
    <w:p w14:paraId="3D4A4C3E" w14:textId="26272D56" w:rsidR="004742F6" w:rsidRPr="004742F6" w:rsidRDefault="004742F6" w:rsidP="004742F6">
      <w:pPr>
        <w:pStyle w:val="Para0bullet"/>
        <w:numPr>
          <w:ilvl w:val="1"/>
          <w:numId w:val="29"/>
        </w:numPr>
        <w:tabs>
          <w:tab w:val="clear" w:pos="851"/>
        </w:tabs>
        <w:spacing w:line="216" w:lineRule="auto"/>
        <w:ind w:left="851"/>
        <w:jc w:val="both"/>
        <w:rPr>
          <w:rFonts w:cs="Arial"/>
        </w:rPr>
      </w:pPr>
      <w:r w:rsidRPr="004742F6">
        <w:rPr>
          <w:rFonts w:cs="Arial"/>
        </w:rPr>
        <w:t xml:space="preserve">Precautions to be taken during site surveys (e.g., </w:t>
      </w:r>
      <w:r w:rsidR="00EC0F13">
        <w:rPr>
          <w:rFonts w:cs="Arial"/>
        </w:rPr>
        <w:t>d</w:t>
      </w:r>
      <w:r w:rsidRPr="004742F6">
        <w:rPr>
          <w:rFonts w:cs="Arial"/>
        </w:rPr>
        <w:t>esign surveys, condition surveys).</w:t>
      </w:r>
    </w:p>
    <w:p w14:paraId="665BC4B5" w14:textId="77777777" w:rsidR="004742F6" w:rsidRPr="004742F6" w:rsidRDefault="004742F6" w:rsidP="004742F6">
      <w:pPr>
        <w:pStyle w:val="Para0bullet"/>
        <w:numPr>
          <w:ilvl w:val="1"/>
          <w:numId w:val="29"/>
        </w:numPr>
        <w:tabs>
          <w:tab w:val="clear" w:pos="851"/>
        </w:tabs>
        <w:spacing w:line="216" w:lineRule="auto"/>
        <w:ind w:left="851"/>
        <w:jc w:val="both"/>
        <w:rPr>
          <w:rFonts w:cs="Arial"/>
        </w:rPr>
      </w:pPr>
      <w:r w:rsidRPr="004742F6">
        <w:rPr>
          <w:rFonts w:cs="Arial"/>
        </w:rPr>
        <w:lastRenderedPageBreak/>
        <w:t>Environmental and health effects of materials and by-products.</w:t>
      </w:r>
    </w:p>
    <w:p w14:paraId="699639F4" w14:textId="77777777" w:rsidR="004742F6" w:rsidRPr="004742F6" w:rsidRDefault="004742F6" w:rsidP="004742F6">
      <w:pPr>
        <w:pStyle w:val="Para0bullet"/>
        <w:numPr>
          <w:ilvl w:val="1"/>
          <w:numId w:val="29"/>
        </w:numPr>
        <w:tabs>
          <w:tab w:val="clear" w:pos="851"/>
        </w:tabs>
        <w:spacing w:line="216" w:lineRule="auto"/>
        <w:ind w:left="851"/>
        <w:jc w:val="both"/>
        <w:rPr>
          <w:rFonts w:cs="Arial"/>
        </w:rPr>
      </w:pPr>
      <w:r w:rsidRPr="004742F6">
        <w:rPr>
          <w:rFonts w:cs="Arial"/>
        </w:rPr>
        <w:t>Dismantling sequences to be employed during demolition.</w:t>
      </w:r>
    </w:p>
    <w:p w14:paraId="433A3C8D" w14:textId="77777777" w:rsidR="004742F6" w:rsidRPr="004742F6" w:rsidRDefault="004742F6" w:rsidP="004742F6">
      <w:pPr>
        <w:pStyle w:val="Para0bullet"/>
        <w:numPr>
          <w:ilvl w:val="1"/>
          <w:numId w:val="29"/>
        </w:numPr>
        <w:tabs>
          <w:tab w:val="clear" w:pos="851"/>
        </w:tabs>
        <w:spacing w:line="216" w:lineRule="auto"/>
        <w:ind w:left="851"/>
        <w:jc w:val="both"/>
        <w:rPr>
          <w:rFonts w:cs="Arial"/>
        </w:rPr>
      </w:pPr>
      <w:r w:rsidRPr="004742F6">
        <w:rPr>
          <w:rFonts w:cs="Arial"/>
        </w:rPr>
        <w:t>Specific procedures for storage, handling, transportation and disposal of materials generated by demolishing or decommissioning various part of the plant.</w:t>
      </w:r>
    </w:p>
    <w:p w14:paraId="2C31D12E" w14:textId="1D6EA9E6" w:rsidR="004742F6" w:rsidRPr="00FC4E24" w:rsidRDefault="004742F6" w:rsidP="004742F6">
      <w:pPr>
        <w:pStyle w:val="Para0bullet"/>
        <w:numPr>
          <w:ilvl w:val="1"/>
          <w:numId w:val="29"/>
        </w:numPr>
        <w:tabs>
          <w:tab w:val="clear" w:pos="851"/>
        </w:tabs>
        <w:spacing w:line="216" w:lineRule="auto"/>
        <w:ind w:left="851"/>
        <w:jc w:val="both"/>
        <w:rPr>
          <w:rFonts w:cs="Arial"/>
        </w:rPr>
      </w:pPr>
      <w:r w:rsidRPr="004742F6">
        <w:rPr>
          <w:rFonts w:cs="Arial"/>
        </w:rPr>
        <w:t>Information regarding the removal or dismantling of installed plant and equipment (e.g. any special arrangements for lifting</w:t>
      </w:r>
      <w:r w:rsidR="009B674A">
        <w:rPr>
          <w:rFonts w:cs="Arial"/>
        </w:rPr>
        <w:t xml:space="preserve"> or accessing </w:t>
      </w:r>
      <w:r w:rsidRPr="004742F6">
        <w:rPr>
          <w:rFonts w:cs="Arial"/>
        </w:rPr>
        <w:t>such equipment</w:t>
      </w:r>
      <w:r w:rsidR="009B674A">
        <w:rPr>
          <w:rFonts w:cs="Arial"/>
        </w:rPr>
        <w:t>).</w:t>
      </w:r>
    </w:p>
    <w:p w14:paraId="60C37305" w14:textId="77777777" w:rsidR="004742F6" w:rsidRDefault="004742F6" w:rsidP="004742F6">
      <w:pPr>
        <w:pStyle w:val="10"/>
        <w:numPr>
          <w:ilvl w:val="0"/>
          <w:numId w:val="0"/>
        </w:numPr>
        <w:ind w:left="720" w:hanging="720"/>
        <w:rPr>
          <w:rFonts w:ascii="Arial" w:hAnsi="Arial" w:cs="Arial"/>
          <w:szCs w:val="20"/>
        </w:rPr>
      </w:pPr>
    </w:p>
    <w:p w14:paraId="47A6D418" w14:textId="77777777" w:rsidR="004742F6" w:rsidRDefault="004742F6" w:rsidP="004742F6">
      <w:pPr>
        <w:pStyle w:val="10"/>
        <w:numPr>
          <w:ilvl w:val="0"/>
          <w:numId w:val="0"/>
        </w:numPr>
        <w:ind w:left="720" w:hanging="720"/>
        <w:rPr>
          <w:rFonts w:ascii="Arial" w:hAnsi="Arial" w:cs="Arial"/>
          <w:szCs w:val="20"/>
        </w:rPr>
      </w:pPr>
    </w:p>
    <w:p w14:paraId="7BB2E4A8" w14:textId="77777777" w:rsidR="004742F6" w:rsidRDefault="004742F6" w:rsidP="004742F6">
      <w:pPr>
        <w:pStyle w:val="10"/>
        <w:numPr>
          <w:ilvl w:val="0"/>
          <w:numId w:val="0"/>
        </w:numPr>
        <w:ind w:left="720" w:hanging="720"/>
        <w:rPr>
          <w:rFonts w:ascii="Arial" w:hAnsi="Arial" w:cs="Arial"/>
          <w:szCs w:val="20"/>
        </w:rPr>
      </w:pPr>
    </w:p>
    <w:p w14:paraId="71E3BBAD" w14:textId="77777777" w:rsidR="004742F6" w:rsidRDefault="004742F6" w:rsidP="004742F6">
      <w:pPr>
        <w:pStyle w:val="10"/>
        <w:numPr>
          <w:ilvl w:val="0"/>
          <w:numId w:val="0"/>
        </w:numPr>
        <w:ind w:left="720" w:hanging="720"/>
        <w:rPr>
          <w:rFonts w:ascii="Arial" w:hAnsi="Arial" w:cs="Arial"/>
          <w:szCs w:val="20"/>
        </w:rPr>
      </w:pPr>
    </w:p>
    <w:p w14:paraId="4D190044" w14:textId="77777777" w:rsidR="004742F6" w:rsidRDefault="004742F6" w:rsidP="004742F6">
      <w:pPr>
        <w:pStyle w:val="10"/>
        <w:numPr>
          <w:ilvl w:val="0"/>
          <w:numId w:val="0"/>
        </w:numPr>
        <w:ind w:left="720" w:hanging="720"/>
        <w:rPr>
          <w:rFonts w:ascii="Arial" w:hAnsi="Arial" w:cs="Arial"/>
          <w:szCs w:val="20"/>
        </w:rPr>
      </w:pPr>
    </w:p>
    <w:p w14:paraId="5B8EE8D0" w14:textId="77777777" w:rsidR="004742F6" w:rsidRDefault="004742F6" w:rsidP="004742F6">
      <w:pPr>
        <w:pStyle w:val="10"/>
        <w:numPr>
          <w:ilvl w:val="0"/>
          <w:numId w:val="0"/>
        </w:numPr>
        <w:ind w:left="720" w:hanging="720"/>
        <w:rPr>
          <w:rFonts w:ascii="Arial" w:hAnsi="Arial" w:cs="Arial"/>
          <w:szCs w:val="20"/>
        </w:rPr>
      </w:pPr>
    </w:p>
    <w:p w14:paraId="0259774E" w14:textId="77777777" w:rsidR="004742F6" w:rsidRDefault="004742F6" w:rsidP="004742F6">
      <w:pPr>
        <w:pStyle w:val="10"/>
        <w:numPr>
          <w:ilvl w:val="0"/>
          <w:numId w:val="0"/>
        </w:numPr>
        <w:ind w:left="720" w:hanging="720"/>
        <w:rPr>
          <w:rFonts w:ascii="Arial" w:hAnsi="Arial" w:cs="Arial"/>
          <w:szCs w:val="20"/>
        </w:rPr>
      </w:pPr>
    </w:p>
    <w:p w14:paraId="405A7D29" w14:textId="77777777" w:rsidR="004742F6" w:rsidRDefault="004742F6" w:rsidP="004742F6">
      <w:pPr>
        <w:pStyle w:val="10"/>
        <w:numPr>
          <w:ilvl w:val="0"/>
          <w:numId w:val="0"/>
        </w:numPr>
        <w:ind w:left="720" w:hanging="720"/>
        <w:rPr>
          <w:rFonts w:ascii="Arial" w:hAnsi="Arial" w:cs="Arial"/>
          <w:szCs w:val="20"/>
        </w:rPr>
      </w:pPr>
    </w:p>
    <w:p w14:paraId="5872077D" w14:textId="77777777" w:rsidR="004742F6" w:rsidRDefault="004742F6" w:rsidP="004742F6">
      <w:pPr>
        <w:pStyle w:val="10"/>
        <w:numPr>
          <w:ilvl w:val="0"/>
          <w:numId w:val="0"/>
        </w:numPr>
        <w:ind w:left="720" w:hanging="720"/>
        <w:rPr>
          <w:rFonts w:ascii="Arial" w:hAnsi="Arial" w:cs="Arial"/>
          <w:szCs w:val="20"/>
        </w:rPr>
      </w:pPr>
    </w:p>
    <w:p w14:paraId="0154326C" w14:textId="77777777" w:rsidR="004742F6" w:rsidRDefault="004742F6" w:rsidP="004742F6">
      <w:pPr>
        <w:pStyle w:val="10"/>
        <w:numPr>
          <w:ilvl w:val="0"/>
          <w:numId w:val="0"/>
        </w:numPr>
        <w:ind w:left="720" w:hanging="720"/>
        <w:rPr>
          <w:rFonts w:ascii="Arial" w:hAnsi="Arial" w:cs="Arial"/>
          <w:szCs w:val="20"/>
        </w:rPr>
      </w:pPr>
    </w:p>
    <w:p w14:paraId="41EC6022" w14:textId="77777777" w:rsidR="004742F6" w:rsidRDefault="004742F6" w:rsidP="004742F6">
      <w:pPr>
        <w:pStyle w:val="10"/>
        <w:numPr>
          <w:ilvl w:val="0"/>
          <w:numId w:val="0"/>
        </w:numPr>
        <w:ind w:left="720" w:hanging="720"/>
        <w:rPr>
          <w:rFonts w:ascii="Arial" w:hAnsi="Arial" w:cs="Arial"/>
          <w:szCs w:val="20"/>
        </w:rPr>
      </w:pPr>
    </w:p>
    <w:p w14:paraId="7FC18628" w14:textId="77777777" w:rsidR="004742F6" w:rsidRDefault="004742F6" w:rsidP="004742F6">
      <w:pPr>
        <w:pStyle w:val="10"/>
        <w:numPr>
          <w:ilvl w:val="0"/>
          <w:numId w:val="0"/>
        </w:numPr>
        <w:ind w:left="720" w:hanging="720"/>
        <w:rPr>
          <w:rFonts w:ascii="Arial" w:hAnsi="Arial" w:cs="Arial"/>
          <w:szCs w:val="20"/>
        </w:rPr>
      </w:pPr>
    </w:p>
    <w:p w14:paraId="6D41676B" w14:textId="77777777" w:rsidR="004742F6" w:rsidRDefault="004742F6" w:rsidP="004742F6">
      <w:pPr>
        <w:pStyle w:val="10"/>
        <w:numPr>
          <w:ilvl w:val="0"/>
          <w:numId w:val="0"/>
        </w:numPr>
        <w:ind w:left="720" w:hanging="720"/>
        <w:rPr>
          <w:rFonts w:ascii="Arial" w:hAnsi="Arial" w:cs="Arial"/>
          <w:szCs w:val="20"/>
        </w:rPr>
      </w:pPr>
    </w:p>
    <w:p w14:paraId="2C9F0283" w14:textId="77777777" w:rsidR="004742F6" w:rsidRDefault="004742F6" w:rsidP="004742F6">
      <w:pPr>
        <w:pStyle w:val="10"/>
        <w:numPr>
          <w:ilvl w:val="0"/>
          <w:numId w:val="0"/>
        </w:numPr>
        <w:ind w:left="720" w:hanging="720"/>
        <w:rPr>
          <w:rFonts w:ascii="Arial" w:hAnsi="Arial" w:cs="Arial"/>
          <w:szCs w:val="20"/>
        </w:rPr>
      </w:pPr>
    </w:p>
    <w:p w14:paraId="3245483B" w14:textId="77777777" w:rsidR="004742F6" w:rsidRDefault="004742F6" w:rsidP="004742F6">
      <w:pPr>
        <w:pStyle w:val="10"/>
        <w:numPr>
          <w:ilvl w:val="0"/>
          <w:numId w:val="0"/>
        </w:numPr>
        <w:ind w:left="720" w:hanging="720"/>
        <w:rPr>
          <w:rFonts w:ascii="Arial" w:hAnsi="Arial" w:cs="Arial"/>
          <w:szCs w:val="20"/>
        </w:rPr>
      </w:pPr>
    </w:p>
    <w:sectPr w:rsidR="004742F6" w:rsidSect="009E37F8">
      <w:headerReference w:type="even" r:id="rId12"/>
      <w:headerReference w:type="default" r:id="rId13"/>
      <w:footerReference w:type="even" r:id="rId14"/>
      <w:footerReference w:type="default" r:id="rId15"/>
      <w:headerReference w:type="first" r:id="rId16"/>
      <w:footerReference w:type="first" r:id="rId17"/>
      <w:pgSz w:w="12240" w:h="15840"/>
      <w:pgMar w:top="1276" w:right="1080" w:bottom="851"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ACCA" w14:textId="77777777" w:rsidR="00C61291" w:rsidRDefault="00C61291" w:rsidP="00E0576A">
      <w:pPr>
        <w:spacing w:after="0" w:line="240" w:lineRule="auto"/>
      </w:pPr>
      <w:r>
        <w:separator/>
      </w:r>
    </w:p>
  </w:endnote>
  <w:endnote w:type="continuationSeparator" w:id="0">
    <w:p w14:paraId="0E1CF5FD" w14:textId="77777777" w:rsidR="00C61291" w:rsidRDefault="00C61291" w:rsidP="00E0576A">
      <w:pPr>
        <w:spacing w:after="0" w:line="240" w:lineRule="auto"/>
      </w:pPr>
      <w:r>
        <w:continuationSeparator/>
      </w:r>
    </w:p>
  </w:endnote>
  <w:endnote w:type="continuationNotice" w:id="1">
    <w:p w14:paraId="3F3F1B16" w14:textId="77777777" w:rsidR="00C61291" w:rsidRDefault="00C61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acobs Chronos">
    <w:altName w:val="Calibri"/>
    <w:charset w:val="00"/>
    <w:family w:val="swiss"/>
    <w:pitch w:val="variable"/>
    <w:sig w:usb0="A00000EF" w:usb1="0000E0EB"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CC56" w14:textId="77777777" w:rsidR="00D56D96" w:rsidRDefault="00D56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7539" w14:textId="1A6A1842" w:rsidR="009E37F8" w:rsidRPr="00A413D1" w:rsidRDefault="009E37F8" w:rsidP="009E37F8">
    <w:pPr>
      <w:pStyle w:val="Footer"/>
      <w:jc w:val="center"/>
      <w:rPr>
        <w:rFonts w:ascii="Arial" w:hAnsi="Arial" w:cs="Arial"/>
      </w:rPr>
    </w:pPr>
    <w:r w:rsidRPr="00A413D1">
      <w:rPr>
        <w:rFonts w:ascii="Arial" w:hAnsi="Arial" w:cs="Arial"/>
      </w:rPr>
      <w:t xml:space="preserve">Page </w:t>
    </w:r>
    <w:r w:rsidRPr="00A413D1">
      <w:rPr>
        <w:rFonts w:ascii="Arial" w:hAnsi="Arial" w:cs="Arial"/>
      </w:rPr>
      <w:fldChar w:fldCharType="begin"/>
    </w:r>
    <w:r w:rsidRPr="00A413D1">
      <w:rPr>
        <w:rFonts w:ascii="Arial" w:hAnsi="Arial" w:cs="Arial"/>
      </w:rPr>
      <w:instrText xml:space="preserve"> PAGE  \* Arabic  \* MERGEFORMAT </w:instrText>
    </w:r>
    <w:r w:rsidRPr="00A413D1">
      <w:rPr>
        <w:rFonts w:ascii="Arial" w:hAnsi="Arial" w:cs="Arial"/>
      </w:rPr>
      <w:fldChar w:fldCharType="separate"/>
    </w:r>
    <w:r w:rsidRPr="00A413D1">
      <w:rPr>
        <w:rFonts w:ascii="Arial" w:hAnsi="Arial" w:cs="Arial"/>
        <w:noProof/>
      </w:rPr>
      <w:t>1</w:t>
    </w:r>
    <w:r w:rsidRPr="00A413D1">
      <w:rPr>
        <w:rFonts w:ascii="Arial" w:hAnsi="Arial" w:cs="Arial"/>
      </w:rPr>
      <w:fldChar w:fldCharType="end"/>
    </w:r>
    <w:r w:rsidRPr="00A413D1">
      <w:rPr>
        <w:rFonts w:ascii="Arial" w:hAnsi="Arial" w:cs="Arial"/>
      </w:rPr>
      <w:t xml:space="preserve"> of </w:t>
    </w:r>
    <w:r w:rsidRPr="00A413D1">
      <w:rPr>
        <w:rFonts w:ascii="Arial" w:hAnsi="Arial" w:cs="Arial"/>
      </w:rPr>
      <w:fldChar w:fldCharType="begin"/>
    </w:r>
    <w:r w:rsidRPr="00A413D1">
      <w:rPr>
        <w:rFonts w:ascii="Arial" w:hAnsi="Arial" w:cs="Arial"/>
      </w:rPr>
      <w:instrText xml:space="preserve"> NUMPAGES  \* Arabic  \* MERGEFORMAT </w:instrText>
    </w:r>
    <w:r w:rsidRPr="00A413D1">
      <w:rPr>
        <w:rFonts w:ascii="Arial" w:hAnsi="Arial" w:cs="Arial"/>
      </w:rPr>
      <w:fldChar w:fldCharType="separate"/>
    </w:r>
    <w:r w:rsidRPr="00A413D1">
      <w:rPr>
        <w:rFonts w:ascii="Arial" w:hAnsi="Arial" w:cs="Arial"/>
        <w:noProof/>
      </w:rPr>
      <w:t>23</w:t>
    </w:r>
    <w:r w:rsidRPr="00A413D1">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7852" w14:textId="77777777" w:rsidR="00D56D96" w:rsidRDefault="00D56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00E3" w14:textId="77777777" w:rsidR="00C61291" w:rsidRDefault="00C61291" w:rsidP="00E0576A">
      <w:pPr>
        <w:spacing w:after="0" w:line="240" w:lineRule="auto"/>
      </w:pPr>
      <w:r>
        <w:separator/>
      </w:r>
    </w:p>
  </w:footnote>
  <w:footnote w:type="continuationSeparator" w:id="0">
    <w:p w14:paraId="7E1104E7" w14:textId="77777777" w:rsidR="00C61291" w:rsidRDefault="00C61291" w:rsidP="00E0576A">
      <w:pPr>
        <w:spacing w:after="0" w:line="240" w:lineRule="auto"/>
      </w:pPr>
      <w:r>
        <w:continuationSeparator/>
      </w:r>
    </w:p>
  </w:footnote>
  <w:footnote w:type="continuationNotice" w:id="1">
    <w:p w14:paraId="13DA2452" w14:textId="77777777" w:rsidR="00C61291" w:rsidRDefault="00C612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34D1" w14:textId="77777777" w:rsidR="00D56D96" w:rsidRDefault="00D56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670A" w14:textId="77777777" w:rsidR="009E37F8" w:rsidRPr="00883624" w:rsidRDefault="009E37F8" w:rsidP="009E37F8">
    <w:pPr>
      <w:pStyle w:val="Header"/>
      <w:rPr>
        <w:rFonts w:ascii="Arial" w:hAnsi="Arial" w:cs="Arial"/>
      </w:rPr>
    </w:pPr>
    <w:r w:rsidRPr="00883624">
      <w:rPr>
        <w:rFonts w:ascii="Arial" w:hAnsi="Arial" w:cs="Arial"/>
        <w:highlight w:val="yellow"/>
      </w:rPr>
      <w:t>[INSERT COMPANY NAME</w:t>
    </w:r>
    <w:r w:rsidRPr="00883624">
      <w:rPr>
        <w:rFonts w:ascii="Arial" w:hAnsi="Arial" w:cs="Arial"/>
      </w:rPr>
      <w:t>] PtD 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AF68" w14:textId="77777777" w:rsidR="00D56D96" w:rsidRDefault="00D56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6BF"/>
    <w:multiLevelType w:val="multilevel"/>
    <w:tmpl w:val="DBE46DDE"/>
    <w:lvl w:ilvl="0">
      <w:start w:val="1"/>
      <w:numFmt w:val="decimal"/>
      <w:lvlText w:val="%1"/>
      <w:lvlJc w:val="left"/>
      <w:pPr>
        <w:tabs>
          <w:tab w:val="num" w:pos="992"/>
        </w:tabs>
        <w:ind w:left="992" w:hanging="992"/>
      </w:pPr>
      <w:rPr>
        <w:rFonts w:ascii="Times New Roman" w:hAnsi="Times New Roman" w:cs="Times New Roman" w:hint="default"/>
        <w:b/>
        <w:i w:val="0"/>
        <w:sz w:val="24"/>
      </w:rPr>
    </w:lvl>
    <w:lvl w:ilvl="1">
      <w:start w:val="1"/>
      <w:numFmt w:val="decimal"/>
      <w:lvlRestart w:val="0"/>
      <w:pStyle w:val="Heading2ndLevelnotbold"/>
      <w:lvlText w:val="%1.%2"/>
      <w:lvlJc w:val="left"/>
      <w:pPr>
        <w:tabs>
          <w:tab w:val="num" w:pos="992"/>
        </w:tabs>
        <w:ind w:left="992" w:hanging="992"/>
      </w:pPr>
      <w:rPr>
        <w:rFonts w:ascii="Times New Roman" w:hAnsi="Times New Roman" w:cs="Times New Roman" w:hint="default"/>
        <w:b w:val="0"/>
        <w:i w:val="0"/>
        <w:color w:val="000000"/>
        <w:sz w:val="24"/>
      </w:rPr>
    </w:lvl>
    <w:lvl w:ilvl="2">
      <w:start w:val="1"/>
      <w:numFmt w:val="decimal"/>
      <w:lvlRestart w:val="0"/>
      <w:lvlText w:val="%1.%2.%3"/>
      <w:lvlJc w:val="left"/>
      <w:pPr>
        <w:tabs>
          <w:tab w:val="num" w:pos="992"/>
        </w:tabs>
        <w:ind w:left="992" w:hanging="992"/>
      </w:pPr>
      <w:rPr>
        <w:rFonts w:ascii="Times New Roman" w:hAnsi="Times New Roman" w:cs="Times New Roman" w:hint="default"/>
        <w:b w:val="0"/>
        <w:i w:val="0"/>
        <w:sz w:val="24"/>
      </w:rPr>
    </w:lvl>
    <w:lvl w:ilvl="3">
      <w:start w:val="1"/>
      <w:numFmt w:val="lowerLetter"/>
      <w:lvlRestart w:val="0"/>
      <w:lvlText w:val="%4)"/>
      <w:lvlJc w:val="left"/>
      <w:pPr>
        <w:tabs>
          <w:tab w:val="num" w:pos="1352"/>
        </w:tabs>
        <w:ind w:left="992" w:firstLine="0"/>
      </w:pPr>
      <w:rPr>
        <w:rFonts w:ascii="Times New Roman" w:hAnsi="Times New Roman" w:cs="Times New Roman" w:hint="default"/>
        <w:b w:val="0"/>
        <w:i w:val="0"/>
      </w:rPr>
    </w:lvl>
    <w:lvl w:ilvl="4">
      <w:start w:val="1"/>
      <w:numFmt w:val="bullet"/>
      <w:lvlText w:val=""/>
      <w:lvlJc w:val="left"/>
      <w:pPr>
        <w:tabs>
          <w:tab w:val="num" w:pos="1352"/>
        </w:tabs>
        <w:ind w:left="992" w:firstLine="0"/>
      </w:pPr>
      <w:rPr>
        <w:rFonts w:ascii="Wingdings" w:hAnsi="Wingdings" w:hint="default"/>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7CE24F7"/>
    <w:multiLevelType w:val="multilevel"/>
    <w:tmpl w:val="C7E0959A"/>
    <w:styleLink w:val="TableBullets"/>
    <w:lvl w:ilvl="0">
      <w:start w:val="1"/>
      <w:numFmt w:val="bullet"/>
      <w:pStyle w:val="TableBullet"/>
      <w:lvlText w:val=""/>
      <w:lvlJc w:val="left"/>
      <w:pPr>
        <w:ind w:left="288" w:hanging="288"/>
      </w:pPr>
      <w:rPr>
        <w:rFonts w:ascii="Wingdings" w:hAnsi="Wingdings" w:cs="Times New Roman" w:hint="default"/>
      </w:rPr>
    </w:lvl>
    <w:lvl w:ilvl="1">
      <w:start w:val="1"/>
      <w:numFmt w:val="bullet"/>
      <w:pStyle w:val="TableBullet2"/>
      <w:lvlText w:val="-"/>
      <w:lvlJc w:val="left"/>
      <w:pPr>
        <w:ind w:left="576" w:hanging="288"/>
      </w:pPr>
      <w:rPr>
        <w:rFonts w:ascii="Arial" w:hAnsi="Arial" w:cs="Arial" w:hint="default"/>
      </w:rPr>
    </w:lvl>
    <w:lvl w:ilvl="2">
      <w:start w:val="1"/>
      <w:numFmt w:val="bullet"/>
      <w:pStyle w:val="TableBullet3"/>
      <w:lvlText w:val=""/>
      <w:lvlJc w:val="left"/>
      <w:pPr>
        <w:ind w:left="864" w:hanging="288"/>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C097B"/>
    <w:multiLevelType w:val="multilevel"/>
    <w:tmpl w:val="1AE4122E"/>
    <w:styleLink w:val="JacobsSingleSequentialList"/>
    <w:lvl w:ilvl="0">
      <w:start w:val="1"/>
      <w:numFmt w:val="decimal"/>
      <w:lvlText w:val="%1."/>
      <w:lvlJc w:val="left"/>
      <w:pPr>
        <w:ind w:left="1080" w:hanging="1080"/>
      </w:pPr>
      <w:rPr>
        <w:rFonts w:asciiTheme="majorHAnsi" w:hAnsiTheme="majorHAnsi" w:hint="default"/>
        <w:sz w:val="20"/>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 w15:restartNumberingAfterBreak="0">
    <w:nsid w:val="0D1F106C"/>
    <w:multiLevelType w:val="hybridMultilevel"/>
    <w:tmpl w:val="4ABA4E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E46AD"/>
    <w:multiLevelType w:val="multilevel"/>
    <w:tmpl w:val="0720D5DE"/>
    <w:styleLink w:val="InstructionNumbering"/>
    <w:lvl w:ilvl="0">
      <w:start w:val="1"/>
      <w:numFmt w:val="decimal"/>
      <w:pStyle w:val="InstructionNumber"/>
      <w:lvlText w:val="%1."/>
      <w:lvlJc w:val="left"/>
      <w:pPr>
        <w:ind w:left="720" w:hanging="720"/>
      </w:pPr>
      <w:rPr>
        <w:rFonts w:hint="default"/>
      </w:rPr>
    </w:lvl>
    <w:lvl w:ilvl="1">
      <w:start w:val="1"/>
      <w:numFmt w:val="bullet"/>
      <w:pStyle w:val="InstructionBullet"/>
      <w:lvlText w:val="◦"/>
      <w:lvlJc w:val="left"/>
      <w:pPr>
        <w:ind w:left="1077" w:hanging="357"/>
      </w:pPr>
      <w:rPr>
        <w:rFonts w:ascii="Calibri" w:hAnsi="Calibri" w:cs="Times New Roman" w:hint="default"/>
        <w:color w:val="5B9BD5" w:themeColor="accen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DB7903"/>
    <w:multiLevelType w:val="hybridMultilevel"/>
    <w:tmpl w:val="96D0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10C25"/>
    <w:multiLevelType w:val="multilevel"/>
    <w:tmpl w:val="1DA0C402"/>
    <w:styleLink w:val="SKMBulletList1"/>
    <w:lvl w:ilvl="0">
      <w:start w:val="1"/>
      <w:numFmt w:val="bullet"/>
      <w:pStyle w:val="Para0bullet"/>
      <w:lvlText w:val=""/>
      <w:lvlJc w:val="left"/>
      <w:pPr>
        <w:ind w:left="425" w:hanging="425"/>
      </w:pPr>
      <w:rPr>
        <w:rFonts w:ascii="Symbol" w:hAnsi="Symbol" w:hint="default"/>
        <w:color w:val="auto"/>
        <w:sz w:val="18"/>
      </w:rPr>
    </w:lvl>
    <w:lvl w:ilvl="1">
      <w:start w:val="1"/>
      <w:numFmt w:val="bullet"/>
      <w:pStyle w:val="Para1narrowarrow"/>
      <w:lvlText w:val="-"/>
      <w:lvlJc w:val="left"/>
      <w:pPr>
        <w:ind w:left="851" w:hanging="426"/>
      </w:pPr>
      <w:rPr>
        <w:rFonts w:ascii="Arial" w:hAnsi="Arial" w:hint="default"/>
        <w:color w:val="000000" w:themeColor="text1"/>
        <w:sz w:val="18"/>
      </w:rPr>
    </w:lvl>
    <w:lvl w:ilvl="2">
      <w:start w:val="1"/>
      <w:numFmt w:val="none"/>
      <w:lvlRestart w:val="0"/>
      <w:lvlText w:val=""/>
      <w:lvlJc w:val="left"/>
      <w:pPr>
        <w:ind w:left="851" w:hanging="426"/>
      </w:pPr>
      <w:rPr>
        <w:rFonts w:hint="default"/>
      </w:rPr>
    </w:lvl>
    <w:lvl w:ilvl="3">
      <w:start w:val="1"/>
      <w:numFmt w:val="none"/>
      <w:lvlRestart w:val="0"/>
      <w:lvlText w:val=""/>
      <w:lvlJc w:val="left"/>
      <w:pPr>
        <w:ind w:left="851" w:hanging="426"/>
      </w:pPr>
      <w:rPr>
        <w:rFonts w:hint="default"/>
      </w:rPr>
    </w:lvl>
    <w:lvl w:ilvl="4">
      <w:start w:val="1"/>
      <w:numFmt w:val="none"/>
      <w:lvlRestart w:val="0"/>
      <w:lvlText w:val=""/>
      <w:lvlJc w:val="left"/>
      <w:pPr>
        <w:ind w:left="851" w:hanging="426"/>
      </w:pPr>
      <w:rPr>
        <w:rFonts w:hint="default"/>
      </w:rPr>
    </w:lvl>
    <w:lvl w:ilvl="5">
      <w:start w:val="1"/>
      <w:numFmt w:val="none"/>
      <w:lvlRestart w:val="0"/>
      <w:lvlText w:val=""/>
      <w:lvlJc w:val="left"/>
      <w:pPr>
        <w:ind w:left="851" w:hanging="426"/>
      </w:pPr>
      <w:rPr>
        <w:rFonts w:hint="default"/>
      </w:rPr>
    </w:lvl>
    <w:lvl w:ilvl="6">
      <w:start w:val="1"/>
      <w:numFmt w:val="none"/>
      <w:lvlRestart w:val="0"/>
      <w:lvlText w:val=""/>
      <w:lvlJc w:val="left"/>
      <w:pPr>
        <w:ind w:left="851" w:hanging="426"/>
      </w:pPr>
      <w:rPr>
        <w:rFonts w:hint="default"/>
      </w:rPr>
    </w:lvl>
    <w:lvl w:ilvl="7">
      <w:start w:val="1"/>
      <w:numFmt w:val="none"/>
      <w:lvlRestart w:val="0"/>
      <w:lvlText w:val=""/>
      <w:lvlJc w:val="left"/>
      <w:pPr>
        <w:ind w:left="851" w:hanging="426"/>
      </w:pPr>
      <w:rPr>
        <w:rFonts w:hint="default"/>
      </w:rPr>
    </w:lvl>
    <w:lvl w:ilvl="8">
      <w:start w:val="1"/>
      <w:numFmt w:val="none"/>
      <w:lvlRestart w:val="0"/>
      <w:lvlText w:val=""/>
      <w:lvlJc w:val="left"/>
      <w:pPr>
        <w:ind w:left="851" w:hanging="426"/>
      </w:pPr>
      <w:rPr>
        <w:rFonts w:hint="default"/>
      </w:rPr>
    </w:lvl>
  </w:abstractNum>
  <w:abstractNum w:abstractNumId="7" w15:restartNumberingAfterBreak="0">
    <w:nsid w:val="21F43E3A"/>
    <w:multiLevelType w:val="hybridMultilevel"/>
    <w:tmpl w:val="6658A1B4"/>
    <w:lvl w:ilvl="0" w:tplc="15E410FE">
      <w:start w:val="1"/>
      <w:numFmt w:val="decimal"/>
      <w:lvlText w:val="%1."/>
      <w:lvlJc w:val="left"/>
      <w:pPr>
        <w:ind w:left="391" w:hanging="360"/>
      </w:pPr>
      <w:rPr>
        <w:rFonts w:hint="default"/>
      </w:rPr>
    </w:lvl>
    <w:lvl w:ilvl="1" w:tplc="08090019">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8" w15:restartNumberingAfterBreak="0">
    <w:nsid w:val="27150461"/>
    <w:multiLevelType w:val="hybridMultilevel"/>
    <w:tmpl w:val="6B7E2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43C61"/>
    <w:multiLevelType w:val="multilevel"/>
    <w:tmpl w:val="FD7E92B0"/>
    <w:lvl w:ilvl="0">
      <w:start w:val="1"/>
      <w:numFmt w:val="decimal"/>
      <w:pStyle w:val="10"/>
      <w:lvlText w:val="%1.0"/>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1440" w:hanging="720"/>
      </w:pPr>
      <w:rPr>
        <w:rFonts w:hint="default"/>
        <w:b w:val="0"/>
        <w:bCs/>
        <w:sz w:val="20"/>
        <w:szCs w:val="18"/>
      </w:rPr>
    </w:lvl>
    <w:lvl w:ilvl="2">
      <w:start w:val="1"/>
      <w:numFmt w:val="bullet"/>
      <w:pStyle w:val="111"/>
      <w:lvlText w:val=""/>
      <w:lvlJc w:val="left"/>
      <w:pPr>
        <w:ind w:left="1800" w:hanging="360"/>
      </w:pPr>
      <w:rPr>
        <w:rFonts w:ascii="Symbol" w:hAnsi="Symbol" w:hint="default"/>
      </w:rPr>
    </w:lvl>
    <w:lvl w:ilvl="3">
      <w:start w:val="1"/>
      <w:numFmt w:val="lowerLetter"/>
      <w:pStyle w:val="a"/>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D6D3783"/>
    <w:multiLevelType w:val="hybridMultilevel"/>
    <w:tmpl w:val="6400F2B8"/>
    <w:lvl w:ilvl="0" w:tplc="3C0C194A">
      <w:start w:val="1"/>
      <w:numFmt w:val="lowerLetter"/>
      <w:pStyle w:val="Tabletextbullets"/>
      <w:lvlText w:val="%1)"/>
      <w:lvlJc w:val="left"/>
      <w:pPr>
        <w:ind w:left="720" w:hanging="360"/>
      </w:pPr>
      <w:rPr>
        <w:rFonts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4C2941"/>
    <w:multiLevelType w:val="hybridMultilevel"/>
    <w:tmpl w:val="D9E8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A11B7"/>
    <w:multiLevelType w:val="hybridMultilevel"/>
    <w:tmpl w:val="626C3F04"/>
    <w:lvl w:ilvl="0" w:tplc="D8E8D520">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B3AFB"/>
    <w:multiLevelType w:val="hybridMultilevel"/>
    <w:tmpl w:val="E16CB234"/>
    <w:lvl w:ilvl="0" w:tplc="ED36E6C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B18A9"/>
    <w:multiLevelType w:val="hybridMultilevel"/>
    <w:tmpl w:val="EE5E2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A2738F"/>
    <w:multiLevelType w:val="hybridMultilevel"/>
    <w:tmpl w:val="19E6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248E7"/>
    <w:multiLevelType w:val="hybridMultilevel"/>
    <w:tmpl w:val="06B4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D1EC4"/>
    <w:multiLevelType w:val="multilevel"/>
    <w:tmpl w:val="C7E0959A"/>
    <w:numStyleLink w:val="TableBullets"/>
  </w:abstractNum>
  <w:abstractNum w:abstractNumId="18" w15:restartNumberingAfterBreak="0">
    <w:nsid w:val="6946616C"/>
    <w:multiLevelType w:val="hybridMultilevel"/>
    <w:tmpl w:val="22A2FC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A72B28"/>
    <w:multiLevelType w:val="hybridMultilevel"/>
    <w:tmpl w:val="196C9998"/>
    <w:lvl w:ilvl="0" w:tplc="B8FC20EA">
      <w:numFmt w:val="bullet"/>
      <w:lvlText w:val="-"/>
      <w:lvlJc w:val="left"/>
      <w:pPr>
        <w:ind w:left="720" w:hanging="360"/>
      </w:pPr>
      <w:rPr>
        <w:rFonts w:ascii="Jacobs Chronos" w:eastAsiaTheme="minorHAnsi" w:hAnsi="Jacobs Chronos" w:cs="Jacobs Chron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51448"/>
    <w:multiLevelType w:val="hybridMultilevel"/>
    <w:tmpl w:val="A85C52DA"/>
    <w:lvl w:ilvl="0" w:tplc="F1667E62">
      <w:start w:val="1"/>
      <w:numFmt w:val="decimal"/>
      <w:pStyle w:val="Notes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B23598"/>
    <w:multiLevelType w:val="multilevel"/>
    <w:tmpl w:val="CE14760C"/>
    <w:lvl w:ilvl="0">
      <w:start w:val="2"/>
      <w:numFmt w:val="decimal"/>
      <w:lvlText w:val="%1"/>
      <w:lvlJc w:val="left"/>
      <w:pPr>
        <w:ind w:left="612" w:hanging="612"/>
      </w:pPr>
      <w:rPr>
        <w:rFonts w:hint="default"/>
      </w:rPr>
    </w:lvl>
    <w:lvl w:ilvl="1">
      <w:start w:val="1"/>
      <w:numFmt w:val="decimal"/>
      <w:lvlText w:val="%1.%2"/>
      <w:lvlJc w:val="left"/>
      <w:pPr>
        <w:ind w:left="1332" w:hanging="612"/>
      </w:pPr>
      <w:rPr>
        <w:rFonts w:hint="default"/>
      </w:rPr>
    </w:lvl>
    <w:lvl w:ilvl="2">
      <w:start w:val="1"/>
      <w:numFmt w:val="decimal"/>
      <w:lvlText w:val="%1.%2.%3"/>
      <w:lvlJc w:val="left"/>
      <w:pPr>
        <w:ind w:left="2160" w:hanging="720"/>
      </w:pPr>
      <w:rPr>
        <w:rFonts w:hint="default"/>
      </w:rPr>
    </w:lvl>
    <w:lvl w:ilvl="3">
      <w:start w:val="1"/>
      <w:numFmt w:val="decimal"/>
      <w:pStyle w:val="1111"/>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ED34B3C"/>
    <w:multiLevelType w:val="hybridMultilevel"/>
    <w:tmpl w:val="03763FBC"/>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num w:numId="1" w16cid:durableId="1516655857">
    <w:abstractNumId w:val="9"/>
  </w:num>
  <w:num w:numId="2" w16cid:durableId="1837115369">
    <w:abstractNumId w:val="21"/>
  </w:num>
  <w:num w:numId="3" w16cid:durableId="474564383">
    <w:abstractNumId w:val="20"/>
  </w:num>
  <w:num w:numId="4" w16cid:durableId="1432357233">
    <w:abstractNumId w:val="12"/>
  </w:num>
  <w:num w:numId="5" w16cid:durableId="981008711">
    <w:abstractNumId w:val="6"/>
  </w:num>
  <w:num w:numId="6" w16cid:durableId="168134973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681588022">
    <w:abstractNumId w:val="13"/>
  </w:num>
  <w:num w:numId="8" w16cid:durableId="1874224003">
    <w:abstractNumId w:val="4"/>
  </w:num>
  <w:num w:numId="9" w16cid:durableId="2121100829">
    <w:abstractNumId w:val="17"/>
  </w:num>
  <w:num w:numId="10" w16cid:durableId="1686635243">
    <w:abstractNumId w:val="1"/>
  </w:num>
  <w:num w:numId="11" w16cid:durableId="380983611">
    <w:abstractNumId w:val="19"/>
  </w:num>
  <w:num w:numId="12" w16cid:durableId="1431317805">
    <w:abstractNumId w:val="2"/>
  </w:num>
  <w:num w:numId="13" w16cid:durableId="1482769362">
    <w:abstractNumId w:val="10"/>
  </w:num>
  <w:num w:numId="14" w16cid:durableId="795879592">
    <w:abstractNumId w:val="10"/>
    <w:lvlOverride w:ilvl="0">
      <w:startOverride w:val="1"/>
    </w:lvlOverride>
  </w:num>
  <w:num w:numId="15" w16cid:durableId="2061005111">
    <w:abstractNumId w:val="10"/>
    <w:lvlOverride w:ilvl="0">
      <w:startOverride w:val="1"/>
    </w:lvlOverride>
  </w:num>
  <w:num w:numId="16" w16cid:durableId="951714424">
    <w:abstractNumId w:val="15"/>
  </w:num>
  <w:num w:numId="17" w16cid:durableId="1917397732">
    <w:abstractNumId w:val="10"/>
    <w:lvlOverride w:ilvl="0">
      <w:startOverride w:val="1"/>
    </w:lvlOverride>
  </w:num>
  <w:num w:numId="18" w16cid:durableId="1379861359">
    <w:abstractNumId w:val="10"/>
    <w:lvlOverride w:ilvl="0">
      <w:startOverride w:val="1"/>
    </w:lvlOverride>
  </w:num>
  <w:num w:numId="19" w16cid:durableId="1877237254">
    <w:abstractNumId w:val="11"/>
  </w:num>
  <w:num w:numId="20" w16cid:durableId="83579845">
    <w:abstractNumId w:val="10"/>
    <w:lvlOverride w:ilvl="0">
      <w:startOverride w:val="1"/>
    </w:lvlOverride>
  </w:num>
  <w:num w:numId="21" w16cid:durableId="158690794">
    <w:abstractNumId w:val="10"/>
    <w:lvlOverride w:ilvl="0">
      <w:startOverride w:val="1"/>
    </w:lvlOverride>
  </w:num>
  <w:num w:numId="22" w16cid:durableId="623774050">
    <w:abstractNumId w:val="5"/>
  </w:num>
  <w:num w:numId="23" w16cid:durableId="834953815">
    <w:abstractNumId w:val="16"/>
  </w:num>
  <w:num w:numId="24" w16cid:durableId="1003973534">
    <w:abstractNumId w:val="18"/>
  </w:num>
  <w:num w:numId="25" w16cid:durableId="1063067315">
    <w:abstractNumId w:val="14"/>
  </w:num>
  <w:num w:numId="26" w16cid:durableId="356855174">
    <w:abstractNumId w:val="8"/>
  </w:num>
  <w:num w:numId="27" w16cid:durableId="874083339">
    <w:abstractNumId w:val="7"/>
  </w:num>
  <w:num w:numId="28" w16cid:durableId="776482898">
    <w:abstractNumId w:val="22"/>
  </w:num>
  <w:num w:numId="29" w16cid:durableId="12369774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23"/>
    <w:rsid w:val="00001336"/>
    <w:rsid w:val="00001A3D"/>
    <w:rsid w:val="00004A8A"/>
    <w:rsid w:val="00004CC2"/>
    <w:rsid w:val="00011B29"/>
    <w:rsid w:val="00012A59"/>
    <w:rsid w:val="000130E9"/>
    <w:rsid w:val="0001402F"/>
    <w:rsid w:val="00017AB2"/>
    <w:rsid w:val="00017D5D"/>
    <w:rsid w:val="000206AD"/>
    <w:rsid w:val="000221BD"/>
    <w:rsid w:val="00023E35"/>
    <w:rsid w:val="00025020"/>
    <w:rsid w:val="00025705"/>
    <w:rsid w:val="00027A0F"/>
    <w:rsid w:val="00031F8B"/>
    <w:rsid w:val="00032BDB"/>
    <w:rsid w:val="000331E8"/>
    <w:rsid w:val="00035A2F"/>
    <w:rsid w:val="00036489"/>
    <w:rsid w:val="000372EA"/>
    <w:rsid w:val="00041BBF"/>
    <w:rsid w:val="000430E2"/>
    <w:rsid w:val="00044109"/>
    <w:rsid w:val="00046152"/>
    <w:rsid w:val="00051945"/>
    <w:rsid w:val="00051EF5"/>
    <w:rsid w:val="000520E0"/>
    <w:rsid w:val="00053A6B"/>
    <w:rsid w:val="00054B84"/>
    <w:rsid w:val="00054D53"/>
    <w:rsid w:val="00055A03"/>
    <w:rsid w:val="00056E77"/>
    <w:rsid w:val="0006340B"/>
    <w:rsid w:val="000640A3"/>
    <w:rsid w:val="0006486E"/>
    <w:rsid w:val="00064880"/>
    <w:rsid w:val="00064D6B"/>
    <w:rsid w:val="00067F50"/>
    <w:rsid w:val="00070087"/>
    <w:rsid w:val="0007059E"/>
    <w:rsid w:val="000710C1"/>
    <w:rsid w:val="000728FD"/>
    <w:rsid w:val="00072C48"/>
    <w:rsid w:val="000730F9"/>
    <w:rsid w:val="00074665"/>
    <w:rsid w:val="00077AE9"/>
    <w:rsid w:val="00080D7D"/>
    <w:rsid w:val="000821F2"/>
    <w:rsid w:val="0008227E"/>
    <w:rsid w:val="000825EF"/>
    <w:rsid w:val="00082692"/>
    <w:rsid w:val="00082F7C"/>
    <w:rsid w:val="00083B24"/>
    <w:rsid w:val="000843FF"/>
    <w:rsid w:val="00084614"/>
    <w:rsid w:val="0008743F"/>
    <w:rsid w:val="0009095E"/>
    <w:rsid w:val="000909E7"/>
    <w:rsid w:val="00095212"/>
    <w:rsid w:val="00095E80"/>
    <w:rsid w:val="00097623"/>
    <w:rsid w:val="000A09A1"/>
    <w:rsid w:val="000A15CB"/>
    <w:rsid w:val="000A1CD6"/>
    <w:rsid w:val="000A336E"/>
    <w:rsid w:val="000A4265"/>
    <w:rsid w:val="000A426C"/>
    <w:rsid w:val="000A59AF"/>
    <w:rsid w:val="000A612F"/>
    <w:rsid w:val="000A7CCA"/>
    <w:rsid w:val="000B2DB9"/>
    <w:rsid w:val="000B3798"/>
    <w:rsid w:val="000B3D99"/>
    <w:rsid w:val="000B4B03"/>
    <w:rsid w:val="000B4D3A"/>
    <w:rsid w:val="000B622B"/>
    <w:rsid w:val="000B76A5"/>
    <w:rsid w:val="000B7881"/>
    <w:rsid w:val="000B7FD2"/>
    <w:rsid w:val="000C03AA"/>
    <w:rsid w:val="000C0942"/>
    <w:rsid w:val="000C118C"/>
    <w:rsid w:val="000C29E4"/>
    <w:rsid w:val="000C3280"/>
    <w:rsid w:val="000C36D2"/>
    <w:rsid w:val="000C37B7"/>
    <w:rsid w:val="000C3820"/>
    <w:rsid w:val="000C4D84"/>
    <w:rsid w:val="000C4EF1"/>
    <w:rsid w:val="000C52CA"/>
    <w:rsid w:val="000C6192"/>
    <w:rsid w:val="000C7FDB"/>
    <w:rsid w:val="000D15D9"/>
    <w:rsid w:val="000D169D"/>
    <w:rsid w:val="000D25C7"/>
    <w:rsid w:val="000D37FF"/>
    <w:rsid w:val="000D3F14"/>
    <w:rsid w:val="000D6494"/>
    <w:rsid w:val="000D68A9"/>
    <w:rsid w:val="000D7033"/>
    <w:rsid w:val="000E49BF"/>
    <w:rsid w:val="000E6706"/>
    <w:rsid w:val="000E709B"/>
    <w:rsid w:val="000E7BCB"/>
    <w:rsid w:val="000E7E5B"/>
    <w:rsid w:val="000F13D4"/>
    <w:rsid w:val="000F1834"/>
    <w:rsid w:val="000F379A"/>
    <w:rsid w:val="000F4814"/>
    <w:rsid w:val="001003E6"/>
    <w:rsid w:val="00103C4F"/>
    <w:rsid w:val="00104929"/>
    <w:rsid w:val="001058DC"/>
    <w:rsid w:val="00105920"/>
    <w:rsid w:val="00106843"/>
    <w:rsid w:val="00106BC1"/>
    <w:rsid w:val="00110EEF"/>
    <w:rsid w:val="00111967"/>
    <w:rsid w:val="00111A0E"/>
    <w:rsid w:val="0011213F"/>
    <w:rsid w:val="00112539"/>
    <w:rsid w:val="00113594"/>
    <w:rsid w:val="00113BC7"/>
    <w:rsid w:val="00114AB4"/>
    <w:rsid w:val="001155D4"/>
    <w:rsid w:val="0011794A"/>
    <w:rsid w:val="001217D9"/>
    <w:rsid w:val="001252A0"/>
    <w:rsid w:val="00125D63"/>
    <w:rsid w:val="00126EAC"/>
    <w:rsid w:val="001271F6"/>
    <w:rsid w:val="00127314"/>
    <w:rsid w:val="001316FE"/>
    <w:rsid w:val="00131912"/>
    <w:rsid w:val="00131D52"/>
    <w:rsid w:val="00135877"/>
    <w:rsid w:val="00135C40"/>
    <w:rsid w:val="00136A8B"/>
    <w:rsid w:val="001409DC"/>
    <w:rsid w:val="0014319B"/>
    <w:rsid w:val="00143FF1"/>
    <w:rsid w:val="001447CD"/>
    <w:rsid w:val="00144D30"/>
    <w:rsid w:val="00144DDC"/>
    <w:rsid w:val="00146FE6"/>
    <w:rsid w:val="0014715D"/>
    <w:rsid w:val="001471BC"/>
    <w:rsid w:val="00150B55"/>
    <w:rsid w:val="001515DC"/>
    <w:rsid w:val="00151628"/>
    <w:rsid w:val="00152230"/>
    <w:rsid w:val="001528DD"/>
    <w:rsid w:val="0015291F"/>
    <w:rsid w:val="00153053"/>
    <w:rsid w:val="00154FF0"/>
    <w:rsid w:val="00156816"/>
    <w:rsid w:val="00156F16"/>
    <w:rsid w:val="00160420"/>
    <w:rsid w:val="00160FF8"/>
    <w:rsid w:val="001632BC"/>
    <w:rsid w:val="00164F9E"/>
    <w:rsid w:val="001652B7"/>
    <w:rsid w:val="00165B86"/>
    <w:rsid w:val="0016716C"/>
    <w:rsid w:val="00167BDA"/>
    <w:rsid w:val="001703F4"/>
    <w:rsid w:val="0017142A"/>
    <w:rsid w:val="00171C57"/>
    <w:rsid w:val="001721C9"/>
    <w:rsid w:val="0017246E"/>
    <w:rsid w:val="00172C54"/>
    <w:rsid w:val="00173328"/>
    <w:rsid w:val="00174FCF"/>
    <w:rsid w:val="00181966"/>
    <w:rsid w:val="00183392"/>
    <w:rsid w:val="0018550E"/>
    <w:rsid w:val="001859FE"/>
    <w:rsid w:val="00187DE0"/>
    <w:rsid w:val="0019004A"/>
    <w:rsid w:val="00190E99"/>
    <w:rsid w:val="00193619"/>
    <w:rsid w:val="00193C02"/>
    <w:rsid w:val="0019554F"/>
    <w:rsid w:val="00195B98"/>
    <w:rsid w:val="001960B5"/>
    <w:rsid w:val="00196AD7"/>
    <w:rsid w:val="00197D4E"/>
    <w:rsid w:val="001A134E"/>
    <w:rsid w:val="001A1BE7"/>
    <w:rsid w:val="001A2E9D"/>
    <w:rsid w:val="001A3221"/>
    <w:rsid w:val="001A395B"/>
    <w:rsid w:val="001A6251"/>
    <w:rsid w:val="001A7774"/>
    <w:rsid w:val="001B0176"/>
    <w:rsid w:val="001B2FFF"/>
    <w:rsid w:val="001B4DD0"/>
    <w:rsid w:val="001B7AD2"/>
    <w:rsid w:val="001B7E0D"/>
    <w:rsid w:val="001C0538"/>
    <w:rsid w:val="001C0885"/>
    <w:rsid w:val="001C1B33"/>
    <w:rsid w:val="001C33FE"/>
    <w:rsid w:val="001C4F6F"/>
    <w:rsid w:val="001C682D"/>
    <w:rsid w:val="001D0249"/>
    <w:rsid w:val="001D0282"/>
    <w:rsid w:val="001D02EF"/>
    <w:rsid w:val="001D38F9"/>
    <w:rsid w:val="001D4618"/>
    <w:rsid w:val="001D496F"/>
    <w:rsid w:val="001D5A91"/>
    <w:rsid w:val="001D7061"/>
    <w:rsid w:val="001D7729"/>
    <w:rsid w:val="001E1EF3"/>
    <w:rsid w:val="001E2B0A"/>
    <w:rsid w:val="001E2BB3"/>
    <w:rsid w:val="001E30E1"/>
    <w:rsid w:val="001E3FF9"/>
    <w:rsid w:val="001E5441"/>
    <w:rsid w:val="001E5C65"/>
    <w:rsid w:val="001E69B0"/>
    <w:rsid w:val="001E6D2C"/>
    <w:rsid w:val="001F0393"/>
    <w:rsid w:val="001F21EF"/>
    <w:rsid w:val="001F278B"/>
    <w:rsid w:val="001F30E4"/>
    <w:rsid w:val="001F429E"/>
    <w:rsid w:val="001F5984"/>
    <w:rsid w:val="001F5A4E"/>
    <w:rsid w:val="001F681A"/>
    <w:rsid w:val="001F7B6E"/>
    <w:rsid w:val="002007F9"/>
    <w:rsid w:val="002015E3"/>
    <w:rsid w:val="002019B6"/>
    <w:rsid w:val="00201E87"/>
    <w:rsid w:val="00202637"/>
    <w:rsid w:val="0020356A"/>
    <w:rsid w:val="002039F8"/>
    <w:rsid w:val="0020503C"/>
    <w:rsid w:val="00205997"/>
    <w:rsid w:val="002062E3"/>
    <w:rsid w:val="00206336"/>
    <w:rsid w:val="0020780F"/>
    <w:rsid w:val="00207868"/>
    <w:rsid w:val="0021036F"/>
    <w:rsid w:val="0021095D"/>
    <w:rsid w:val="00210FB8"/>
    <w:rsid w:val="00213287"/>
    <w:rsid w:val="002138A9"/>
    <w:rsid w:val="00214CED"/>
    <w:rsid w:val="002152D7"/>
    <w:rsid w:val="00216613"/>
    <w:rsid w:val="00220110"/>
    <w:rsid w:val="00221F01"/>
    <w:rsid w:val="0022246C"/>
    <w:rsid w:val="00222686"/>
    <w:rsid w:val="00223D4A"/>
    <w:rsid w:val="00224C4E"/>
    <w:rsid w:val="00225BCB"/>
    <w:rsid w:val="002260B6"/>
    <w:rsid w:val="002264EA"/>
    <w:rsid w:val="00226701"/>
    <w:rsid w:val="00231F26"/>
    <w:rsid w:val="00232594"/>
    <w:rsid w:val="002330C4"/>
    <w:rsid w:val="00233F05"/>
    <w:rsid w:val="002358E9"/>
    <w:rsid w:val="002367BC"/>
    <w:rsid w:val="00236815"/>
    <w:rsid w:val="0023793A"/>
    <w:rsid w:val="00237A37"/>
    <w:rsid w:val="002403F4"/>
    <w:rsid w:val="002409F7"/>
    <w:rsid w:val="0024191A"/>
    <w:rsid w:val="00241CCA"/>
    <w:rsid w:val="00242C57"/>
    <w:rsid w:val="00242D42"/>
    <w:rsid w:val="00242D52"/>
    <w:rsid w:val="0024475D"/>
    <w:rsid w:val="002500E3"/>
    <w:rsid w:val="00260FE5"/>
    <w:rsid w:val="002611B3"/>
    <w:rsid w:val="00261885"/>
    <w:rsid w:val="002623DE"/>
    <w:rsid w:val="00263337"/>
    <w:rsid w:val="00263834"/>
    <w:rsid w:val="00263990"/>
    <w:rsid w:val="00267E2B"/>
    <w:rsid w:val="00271EB5"/>
    <w:rsid w:val="00273A64"/>
    <w:rsid w:val="0027546C"/>
    <w:rsid w:val="002757F7"/>
    <w:rsid w:val="00276156"/>
    <w:rsid w:val="00276B0F"/>
    <w:rsid w:val="002778CB"/>
    <w:rsid w:val="00283206"/>
    <w:rsid w:val="00285886"/>
    <w:rsid w:val="002858A8"/>
    <w:rsid w:val="0028693C"/>
    <w:rsid w:val="00286E92"/>
    <w:rsid w:val="00290DA0"/>
    <w:rsid w:val="00291748"/>
    <w:rsid w:val="002929DF"/>
    <w:rsid w:val="00292E7C"/>
    <w:rsid w:val="00296F96"/>
    <w:rsid w:val="00297467"/>
    <w:rsid w:val="00297857"/>
    <w:rsid w:val="002A10EA"/>
    <w:rsid w:val="002A17EB"/>
    <w:rsid w:val="002A2205"/>
    <w:rsid w:val="002A4B66"/>
    <w:rsid w:val="002A4BE2"/>
    <w:rsid w:val="002A4C29"/>
    <w:rsid w:val="002A7DDE"/>
    <w:rsid w:val="002B1FA1"/>
    <w:rsid w:val="002B214B"/>
    <w:rsid w:val="002B43DF"/>
    <w:rsid w:val="002B4FB8"/>
    <w:rsid w:val="002B5702"/>
    <w:rsid w:val="002B6060"/>
    <w:rsid w:val="002B65C9"/>
    <w:rsid w:val="002B66C0"/>
    <w:rsid w:val="002C0017"/>
    <w:rsid w:val="002C0C3A"/>
    <w:rsid w:val="002C1EA0"/>
    <w:rsid w:val="002C29F0"/>
    <w:rsid w:val="002C382B"/>
    <w:rsid w:val="002C3CBD"/>
    <w:rsid w:val="002C4754"/>
    <w:rsid w:val="002C4853"/>
    <w:rsid w:val="002C703A"/>
    <w:rsid w:val="002D441C"/>
    <w:rsid w:val="002D5A07"/>
    <w:rsid w:val="002D7737"/>
    <w:rsid w:val="002E16AE"/>
    <w:rsid w:val="002E3BF9"/>
    <w:rsid w:val="002E60B0"/>
    <w:rsid w:val="002E6244"/>
    <w:rsid w:val="002E63F5"/>
    <w:rsid w:val="002F078F"/>
    <w:rsid w:val="002F2377"/>
    <w:rsid w:val="002F2A8E"/>
    <w:rsid w:val="002F3E35"/>
    <w:rsid w:val="002F6DE7"/>
    <w:rsid w:val="002F729B"/>
    <w:rsid w:val="00300326"/>
    <w:rsid w:val="00301ED8"/>
    <w:rsid w:val="00302B95"/>
    <w:rsid w:val="00303B36"/>
    <w:rsid w:val="00304124"/>
    <w:rsid w:val="00304A23"/>
    <w:rsid w:val="003104D6"/>
    <w:rsid w:val="003118A7"/>
    <w:rsid w:val="0031190F"/>
    <w:rsid w:val="00312958"/>
    <w:rsid w:val="0031301B"/>
    <w:rsid w:val="0031332E"/>
    <w:rsid w:val="0031455C"/>
    <w:rsid w:val="00314CE7"/>
    <w:rsid w:val="00314E8A"/>
    <w:rsid w:val="0031653E"/>
    <w:rsid w:val="00316A2A"/>
    <w:rsid w:val="0031791F"/>
    <w:rsid w:val="00317BE4"/>
    <w:rsid w:val="00321EB8"/>
    <w:rsid w:val="00323959"/>
    <w:rsid w:val="00323AEC"/>
    <w:rsid w:val="00323B3D"/>
    <w:rsid w:val="00323E4C"/>
    <w:rsid w:val="00323E88"/>
    <w:rsid w:val="00325528"/>
    <w:rsid w:val="00327BB2"/>
    <w:rsid w:val="003327E3"/>
    <w:rsid w:val="003337DD"/>
    <w:rsid w:val="00337C97"/>
    <w:rsid w:val="00340C61"/>
    <w:rsid w:val="00341A23"/>
    <w:rsid w:val="00341AE2"/>
    <w:rsid w:val="00341CF5"/>
    <w:rsid w:val="00344736"/>
    <w:rsid w:val="003448A1"/>
    <w:rsid w:val="00344AB6"/>
    <w:rsid w:val="00344BF1"/>
    <w:rsid w:val="00344FB9"/>
    <w:rsid w:val="003465B7"/>
    <w:rsid w:val="00346AAE"/>
    <w:rsid w:val="00347254"/>
    <w:rsid w:val="0035057E"/>
    <w:rsid w:val="00351C70"/>
    <w:rsid w:val="003523BE"/>
    <w:rsid w:val="00353FF6"/>
    <w:rsid w:val="00354040"/>
    <w:rsid w:val="00354480"/>
    <w:rsid w:val="00354655"/>
    <w:rsid w:val="00361361"/>
    <w:rsid w:val="003620FD"/>
    <w:rsid w:val="0036395D"/>
    <w:rsid w:val="00364EB9"/>
    <w:rsid w:val="00364EF4"/>
    <w:rsid w:val="00365DD1"/>
    <w:rsid w:val="00365EDC"/>
    <w:rsid w:val="00367618"/>
    <w:rsid w:val="00367E8F"/>
    <w:rsid w:val="00370A43"/>
    <w:rsid w:val="00370F32"/>
    <w:rsid w:val="003719C6"/>
    <w:rsid w:val="00372487"/>
    <w:rsid w:val="003724F6"/>
    <w:rsid w:val="00373A35"/>
    <w:rsid w:val="00373DBB"/>
    <w:rsid w:val="00376A1F"/>
    <w:rsid w:val="00380B1B"/>
    <w:rsid w:val="003854D1"/>
    <w:rsid w:val="0038614E"/>
    <w:rsid w:val="00391359"/>
    <w:rsid w:val="00393D1C"/>
    <w:rsid w:val="00394411"/>
    <w:rsid w:val="003948CD"/>
    <w:rsid w:val="003954DE"/>
    <w:rsid w:val="0039572B"/>
    <w:rsid w:val="00395C85"/>
    <w:rsid w:val="00396218"/>
    <w:rsid w:val="00396732"/>
    <w:rsid w:val="00396F89"/>
    <w:rsid w:val="003970B7"/>
    <w:rsid w:val="003A1956"/>
    <w:rsid w:val="003A1DE3"/>
    <w:rsid w:val="003A24E5"/>
    <w:rsid w:val="003A3359"/>
    <w:rsid w:val="003A3867"/>
    <w:rsid w:val="003A58E2"/>
    <w:rsid w:val="003A5E14"/>
    <w:rsid w:val="003A6AE0"/>
    <w:rsid w:val="003B79FA"/>
    <w:rsid w:val="003C0A69"/>
    <w:rsid w:val="003C0C94"/>
    <w:rsid w:val="003C1B86"/>
    <w:rsid w:val="003C5271"/>
    <w:rsid w:val="003C5583"/>
    <w:rsid w:val="003C55C2"/>
    <w:rsid w:val="003C66CE"/>
    <w:rsid w:val="003C761E"/>
    <w:rsid w:val="003D107A"/>
    <w:rsid w:val="003D18FC"/>
    <w:rsid w:val="003D1F0C"/>
    <w:rsid w:val="003D253A"/>
    <w:rsid w:val="003D5292"/>
    <w:rsid w:val="003D5983"/>
    <w:rsid w:val="003E19E4"/>
    <w:rsid w:val="003E2087"/>
    <w:rsid w:val="003E4533"/>
    <w:rsid w:val="003E4C69"/>
    <w:rsid w:val="003E65D6"/>
    <w:rsid w:val="003F2AE3"/>
    <w:rsid w:val="003F5EE5"/>
    <w:rsid w:val="003F7418"/>
    <w:rsid w:val="00401F97"/>
    <w:rsid w:val="004028E2"/>
    <w:rsid w:val="00402D02"/>
    <w:rsid w:val="004074F4"/>
    <w:rsid w:val="004078DF"/>
    <w:rsid w:val="00411E8C"/>
    <w:rsid w:val="00412FF5"/>
    <w:rsid w:val="00413DFB"/>
    <w:rsid w:val="0041458D"/>
    <w:rsid w:val="00416F13"/>
    <w:rsid w:val="004175AA"/>
    <w:rsid w:val="00420066"/>
    <w:rsid w:val="00421CF7"/>
    <w:rsid w:val="00422B12"/>
    <w:rsid w:val="00423E46"/>
    <w:rsid w:val="0042741E"/>
    <w:rsid w:val="004339F3"/>
    <w:rsid w:val="00433AB8"/>
    <w:rsid w:val="00434434"/>
    <w:rsid w:val="00434968"/>
    <w:rsid w:val="0043575D"/>
    <w:rsid w:val="00435D16"/>
    <w:rsid w:val="00436728"/>
    <w:rsid w:val="00436A9A"/>
    <w:rsid w:val="00442546"/>
    <w:rsid w:val="00445640"/>
    <w:rsid w:val="00445878"/>
    <w:rsid w:val="00446EE4"/>
    <w:rsid w:val="00447769"/>
    <w:rsid w:val="00450152"/>
    <w:rsid w:val="00450408"/>
    <w:rsid w:val="00451194"/>
    <w:rsid w:val="004514A8"/>
    <w:rsid w:val="00451F92"/>
    <w:rsid w:val="0045200D"/>
    <w:rsid w:val="00452474"/>
    <w:rsid w:val="00452729"/>
    <w:rsid w:val="00453300"/>
    <w:rsid w:val="00454666"/>
    <w:rsid w:val="00455D42"/>
    <w:rsid w:val="0045781E"/>
    <w:rsid w:val="00457DD7"/>
    <w:rsid w:val="00461B15"/>
    <w:rsid w:val="004651E8"/>
    <w:rsid w:val="0047279C"/>
    <w:rsid w:val="0047365A"/>
    <w:rsid w:val="004738AB"/>
    <w:rsid w:val="004742F6"/>
    <w:rsid w:val="004767F8"/>
    <w:rsid w:val="00476A1E"/>
    <w:rsid w:val="00477D99"/>
    <w:rsid w:val="00481F5C"/>
    <w:rsid w:val="0048354F"/>
    <w:rsid w:val="00483AFD"/>
    <w:rsid w:val="0048445A"/>
    <w:rsid w:val="004848EB"/>
    <w:rsid w:val="00484E97"/>
    <w:rsid w:val="00485079"/>
    <w:rsid w:val="00485B05"/>
    <w:rsid w:val="00485DAC"/>
    <w:rsid w:val="0048788E"/>
    <w:rsid w:val="00487933"/>
    <w:rsid w:val="00490ED3"/>
    <w:rsid w:val="0049334C"/>
    <w:rsid w:val="0049587F"/>
    <w:rsid w:val="004A0A12"/>
    <w:rsid w:val="004A29B2"/>
    <w:rsid w:val="004A2DC6"/>
    <w:rsid w:val="004A6C31"/>
    <w:rsid w:val="004B06DB"/>
    <w:rsid w:val="004B1472"/>
    <w:rsid w:val="004B26BC"/>
    <w:rsid w:val="004B2F0F"/>
    <w:rsid w:val="004B4A20"/>
    <w:rsid w:val="004B4C0E"/>
    <w:rsid w:val="004B6347"/>
    <w:rsid w:val="004B66D1"/>
    <w:rsid w:val="004B71DF"/>
    <w:rsid w:val="004B7823"/>
    <w:rsid w:val="004C0B12"/>
    <w:rsid w:val="004C137D"/>
    <w:rsid w:val="004C322A"/>
    <w:rsid w:val="004C4A66"/>
    <w:rsid w:val="004C5288"/>
    <w:rsid w:val="004C5707"/>
    <w:rsid w:val="004C5B29"/>
    <w:rsid w:val="004C7A6D"/>
    <w:rsid w:val="004D0230"/>
    <w:rsid w:val="004D04B1"/>
    <w:rsid w:val="004D3384"/>
    <w:rsid w:val="004D3510"/>
    <w:rsid w:val="004D35AC"/>
    <w:rsid w:val="004D54B8"/>
    <w:rsid w:val="004E56F6"/>
    <w:rsid w:val="004E6D0E"/>
    <w:rsid w:val="004F1950"/>
    <w:rsid w:val="004F1B85"/>
    <w:rsid w:val="004F1F12"/>
    <w:rsid w:val="004F256E"/>
    <w:rsid w:val="004F319C"/>
    <w:rsid w:val="004F32D6"/>
    <w:rsid w:val="004F6701"/>
    <w:rsid w:val="005001DE"/>
    <w:rsid w:val="005001E3"/>
    <w:rsid w:val="00500BF5"/>
    <w:rsid w:val="00501A2C"/>
    <w:rsid w:val="00501D6F"/>
    <w:rsid w:val="00501D8F"/>
    <w:rsid w:val="005030EE"/>
    <w:rsid w:val="005045E9"/>
    <w:rsid w:val="00504E5A"/>
    <w:rsid w:val="005055F8"/>
    <w:rsid w:val="005059F4"/>
    <w:rsid w:val="0050640B"/>
    <w:rsid w:val="00506D87"/>
    <w:rsid w:val="00507AC1"/>
    <w:rsid w:val="005102E5"/>
    <w:rsid w:val="00510582"/>
    <w:rsid w:val="00510B77"/>
    <w:rsid w:val="00511C21"/>
    <w:rsid w:val="0051286E"/>
    <w:rsid w:val="005128A1"/>
    <w:rsid w:val="005137C7"/>
    <w:rsid w:val="00513CD6"/>
    <w:rsid w:val="005144A1"/>
    <w:rsid w:val="005164F9"/>
    <w:rsid w:val="00516C2E"/>
    <w:rsid w:val="0052096F"/>
    <w:rsid w:val="00521AD8"/>
    <w:rsid w:val="00522CE1"/>
    <w:rsid w:val="005244B7"/>
    <w:rsid w:val="00527528"/>
    <w:rsid w:val="00527F62"/>
    <w:rsid w:val="005307AA"/>
    <w:rsid w:val="00530EB1"/>
    <w:rsid w:val="00532B84"/>
    <w:rsid w:val="00532C73"/>
    <w:rsid w:val="005332F7"/>
    <w:rsid w:val="00534412"/>
    <w:rsid w:val="00535F28"/>
    <w:rsid w:val="00536848"/>
    <w:rsid w:val="00537A76"/>
    <w:rsid w:val="00537B84"/>
    <w:rsid w:val="005411EA"/>
    <w:rsid w:val="0054290C"/>
    <w:rsid w:val="00542AA1"/>
    <w:rsid w:val="00542B3D"/>
    <w:rsid w:val="00543804"/>
    <w:rsid w:val="0054563E"/>
    <w:rsid w:val="00545FEB"/>
    <w:rsid w:val="0055068C"/>
    <w:rsid w:val="00551088"/>
    <w:rsid w:val="00553CE4"/>
    <w:rsid w:val="0055593D"/>
    <w:rsid w:val="005561E6"/>
    <w:rsid w:val="00561A20"/>
    <w:rsid w:val="00562E8F"/>
    <w:rsid w:val="005648B0"/>
    <w:rsid w:val="005649CE"/>
    <w:rsid w:val="00565E69"/>
    <w:rsid w:val="0057284B"/>
    <w:rsid w:val="005737F6"/>
    <w:rsid w:val="005749EA"/>
    <w:rsid w:val="0057531E"/>
    <w:rsid w:val="005762DD"/>
    <w:rsid w:val="00580961"/>
    <w:rsid w:val="00581696"/>
    <w:rsid w:val="00581813"/>
    <w:rsid w:val="00582995"/>
    <w:rsid w:val="00584758"/>
    <w:rsid w:val="00593829"/>
    <w:rsid w:val="00593D17"/>
    <w:rsid w:val="00593F74"/>
    <w:rsid w:val="00594103"/>
    <w:rsid w:val="00595980"/>
    <w:rsid w:val="00597B59"/>
    <w:rsid w:val="00597E14"/>
    <w:rsid w:val="005A0C0B"/>
    <w:rsid w:val="005A1AE6"/>
    <w:rsid w:val="005A4D13"/>
    <w:rsid w:val="005A4F59"/>
    <w:rsid w:val="005A5F75"/>
    <w:rsid w:val="005A76F8"/>
    <w:rsid w:val="005B0081"/>
    <w:rsid w:val="005B04D6"/>
    <w:rsid w:val="005B0C02"/>
    <w:rsid w:val="005B17FF"/>
    <w:rsid w:val="005B2ADB"/>
    <w:rsid w:val="005B34EF"/>
    <w:rsid w:val="005B4368"/>
    <w:rsid w:val="005B5C51"/>
    <w:rsid w:val="005B602E"/>
    <w:rsid w:val="005B648A"/>
    <w:rsid w:val="005B6CCF"/>
    <w:rsid w:val="005B7638"/>
    <w:rsid w:val="005B7AA5"/>
    <w:rsid w:val="005B7EDA"/>
    <w:rsid w:val="005C01BF"/>
    <w:rsid w:val="005C1EDE"/>
    <w:rsid w:val="005C4975"/>
    <w:rsid w:val="005C5A53"/>
    <w:rsid w:val="005C7A33"/>
    <w:rsid w:val="005D13A1"/>
    <w:rsid w:val="005D27AC"/>
    <w:rsid w:val="005D2D38"/>
    <w:rsid w:val="005D50A4"/>
    <w:rsid w:val="005D571B"/>
    <w:rsid w:val="005D5B8E"/>
    <w:rsid w:val="005D5C42"/>
    <w:rsid w:val="005D7B1C"/>
    <w:rsid w:val="005E096B"/>
    <w:rsid w:val="005E150D"/>
    <w:rsid w:val="005E2409"/>
    <w:rsid w:val="005E4CF5"/>
    <w:rsid w:val="005E5D0E"/>
    <w:rsid w:val="005E6321"/>
    <w:rsid w:val="005E74B9"/>
    <w:rsid w:val="005F1B72"/>
    <w:rsid w:val="005F2C85"/>
    <w:rsid w:val="005F530E"/>
    <w:rsid w:val="005F7CC7"/>
    <w:rsid w:val="00600461"/>
    <w:rsid w:val="00600850"/>
    <w:rsid w:val="00600B8C"/>
    <w:rsid w:val="00602153"/>
    <w:rsid w:val="00602B94"/>
    <w:rsid w:val="00603907"/>
    <w:rsid w:val="006048BA"/>
    <w:rsid w:val="0060631F"/>
    <w:rsid w:val="00607B1F"/>
    <w:rsid w:val="00610245"/>
    <w:rsid w:val="0061079E"/>
    <w:rsid w:val="006111D2"/>
    <w:rsid w:val="006113E8"/>
    <w:rsid w:val="006134CA"/>
    <w:rsid w:val="006149E7"/>
    <w:rsid w:val="006150D8"/>
    <w:rsid w:val="00616068"/>
    <w:rsid w:val="0061669D"/>
    <w:rsid w:val="006178EE"/>
    <w:rsid w:val="00617C36"/>
    <w:rsid w:val="0062055F"/>
    <w:rsid w:val="00620783"/>
    <w:rsid w:val="00620959"/>
    <w:rsid w:val="006222BD"/>
    <w:rsid w:val="00624D41"/>
    <w:rsid w:val="00625178"/>
    <w:rsid w:val="00626159"/>
    <w:rsid w:val="006269E5"/>
    <w:rsid w:val="00630430"/>
    <w:rsid w:val="006315A2"/>
    <w:rsid w:val="00634317"/>
    <w:rsid w:val="006360A9"/>
    <w:rsid w:val="00636B5E"/>
    <w:rsid w:val="00637BF8"/>
    <w:rsid w:val="00641332"/>
    <w:rsid w:val="00644979"/>
    <w:rsid w:val="006463D2"/>
    <w:rsid w:val="0065077E"/>
    <w:rsid w:val="00650995"/>
    <w:rsid w:val="006515F7"/>
    <w:rsid w:val="00653750"/>
    <w:rsid w:val="006538BC"/>
    <w:rsid w:val="00653A80"/>
    <w:rsid w:val="00653A90"/>
    <w:rsid w:val="00655946"/>
    <w:rsid w:val="00655B15"/>
    <w:rsid w:val="00655D06"/>
    <w:rsid w:val="006568CC"/>
    <w:rsid w:val="006570DC"/>
    <w:rsid w:val="00657179"/>
    <w:rsid w:val="006602E5"/>
    <w:rsid w:val="00660BC5"/>
    <w:rsid w:val="00662C5B"/>
    <w:rsid w:val="006631BD"/>
    <w:rsid w:val="00664438"/>
    <w:rsid w:val="006644D8"/>
    <w:rsid w:val="0066629D"/>
    <w:rsid w:val="00667376"/>
    <w:rsid w:val="006674C8"/>
    <w:rsid w:val="0066789A"/>
    <w:rsid w:val="00667E28"/>
    <w:rsid w:val="00671DFF"/>
    <w:rsid w:val="0067233B"/>
    <w:rsid w:val="00672717"/>
    <w:rsid w:val="006732C9"/>
    <w:rsid w:val="00676142"/>
    <w:rsid w:val="00676E8B"/>
    <w:rsid w:val="006777C7"/>
    <w:rsid w:val="0068180B"/>
    <w:rsid w:val="00682079"/>
    <w:rsid w:val="00682542"/>
    <w:rsid w:val="00682B42"/>
    <w:rsid w:val="006841CE"/>
    <w:rsid w:val="00684D20"/>
    <w:rsid w:val="006855A5"/>
    <w:rsid w:val="006859E0"/>
    <w:rsid w:val="00686376"/>
    <w:rsid w:val="00686414"/>
    <w:rsid w:val="00686E74"/>
    <w:rsid w:val="006870E9"/>
    <w:rsid w:val="00687B7E"/>
    <w:rsid w:val="00687F07"/>
    <w:rsid w:val="00690B65"/>
    <w:rsid w:val="00691809"/>
    <w:rsid w:val="006921BD"/>
    <w:rsid w:val="006924DD"/>
    <w:rsid w:val="00693580"/>
    <w:rsid w:val="00693713"/>
    <w:rsid w:val="0069440D"/>
    <w:rsid w:val="00697982"/>
    <w:rsid w:val="006A0A4D"/>
    <w:rsid w:val="006A0AB0"/>
    <w:rsid w:val="006A227D"/>
    <w:rsid w:val="006A31BB"/>
    <w:rsid w:val="006A3666"/>
    <w:rsid w:val="006A3AEB"/>
    <w:rsid w:val="006A4D1D"/>
    <w:rsid w:val="006A5BC3"/>
    <w:rsid w:val="006A66A3"/>
    <w:rsid w:val="006A69D8"/>
    <w:rsid w:val="006A6CD9"/>
    <w:rsid w:val="006A719A"/>
    <w:rsid w:val="006A7244"/>
    <w:rsid w:val="006B0E6C"/>
    <w:rsid w:val="006B1BDE"/>
    <w:rsid w:val="006B3DAC"/>
    <w:rsid w:val="006B7185"/>
    <w:rsid w:val="006B7A27"/>
    <w:rsid w:val="006C121A"/>
    <w:rsid w:val="006C15D7"/>
    <w:rsid w:val="006C1A43"/>
    <w:rsid w:val="006C2129"/>
    <w:rsid w:val="006C284C"/>
    <w:rsid w:val="006C2E24"/>
    <w:rsid w:val="006C302D"/>
    <w:rsid w:val="006C40C0"/>
    <w:rsid w:val="006C483C"/>
    <w:rsid w:val="006C57ED"/>
    <w:rsid w:val="006C7EB4"/>
    <w:rsid w:val="006D1499"/>
    <w:rsid w:val="006D28FC"/>
    <w:rsid w:val="006D351F"/>
    <w:rsid w:val="006D52F5"/>
    <w:rsid w:val="006E0E2A"/>
    <w:rsid w:val="006E3003"/>
    <w:rsid w:val="006E34CB"/>
    <w:rsid w:val="006E3A1C"/>
    <w:rsid w:val="006E3AB7"/>
    <w:rsid w:val="006E3EE2"/>
    <w:rsid w:val="006E46F3"/>
    <w:rsid w:val="006E5DA1"/>
    <w:rsid w:val="006E6468"/>
    <w:rsid w:val="006F08D3"/>
    <w:rsid w:val="006F0AD8"/>
    <w:rsid w:val="006F1122"/>
    <w:rsid w:val="006F154A"/>
    <w:rsid w:val="006F159D"/>
    <w:rsid w:val="006F18CC"/>
    <w:rsid w:val="006F19AA"/>
    <w:rsid w:val="006F2A4A"/>
    <w:rsid w:val="006F5C7D"/>
    <w:rsid w:val="006F6084"/>
    <w:rsid w:val="006F667E"/>
    <w:rsid w:val="0070110D"/>
    <w:rsid w:val="00701248"/>
    <w:rsid w:val="007018F6"/>
    <w:rsid w:val="007057DA"/>
    <w:rsid w:val="007057ED"/>
    <w:rsid w:val="00706043"/>
    <w:rsid w:val="00707A0F"/>
    <w:rsid w:val="00710265"/>
    <w:rsid w:val="00710C62"/>
    <w:rsid w:val="007117CE"/>
    <w:rsid w:val="00711969"/>
    <w:rsid w:val="007125B0"/>
    <w:rsid w:val="00713885"/>
    <w:rsid w:val="00713952"/>
    <w:rsid w:val="00713A54"/>
    <w:rsid w:val="0072036B"/>
    <w:rsid w:val="007204C5"/>
    <w:rsid w:val="00721014"/>
    <w:rsid w:val="0072153D"/>
    <w:rsid w:val="0072314C"/>
    <w:rsid w:val="00723982"/>
    <w:rsid w:val="00724C1B"/>
    <w:rsid w:val="00724F56"/>
    <w:rsid w:val="00725A31"/>
    <w:rsid w:val="00725DAF"/>
    <w:rsid w:val="0072611F"/>
    <w:rsid w:val="00730072"/>
    <w:rsid w:val="007308E7"/>
    <w:rsid w:val="00732C99"/>
    <w:rsid w:val="00732CD8"/>
    <w:rsid w:val="00734868"/>
    <w:rsid w:val="007349DB"/>
    <w:rsid w:val="00735193"/>
    <w:rsid w:val="00735FDD"/>
    <w:rsid w:val="007373D1"/>
    <w:rsid w:val="00741157"/>
    <w:rsid w:val="007416A2"/>
    <w:rsid w:val="007416E4"/>
    <w:rsid w:val="00742473"/>
    <w:rsid w:val="00742EE1"/>
    <w:rsid w:val="007433E9"/>
    <w:rsid w:val="00743BAE"/>
    <w:rsid w:val="007453AB"/>
    <w:rsid w:val="00745F13"/>
    <w:rsid w:val="007469A9"/>
    <w:rsid w:val="0075037C"/>
    <w:rsid w:val="0075113E"/>
    <w:rsid w:val="00751523"/>
    <w:rsid w:val="00751BD6"/>
    <w:rsid w:val="007523EE"/>
    <w:rsid w:val="0075636F"/>
    <w:rsid w:val="007567FE"/>
    <w:rsid w:val="00760749"/>
    <w:rsid w:val="00760AF8"/>
    <w:rsid w:val="00761721"/>
    <w:rsid w:val="007617D0"/>
    <w:rsid w:val="00761F96"/>
    <w:rsid w:val="007638E3"/>
    <w:rsid w:val="00763AAE"/>
    <w:rsid w:val="00764435"/>
    <w:rsid w:val="007659C1"/>
    <w:rsid w:val="00766A95"/>
    <w:rsid w:val="007726B8"/>
    <w:rsid w:val="00774122"/>
    <w:rsid w:val="007743DD"/>
    <w:rsid w:val="00774F4F"/>
    <w:rsid w:val="007766BE"/>
    <w:rsid w:val="00777FF1"/>
    <w:rsid w:val="00781929"/>
    <w:rsid w:val="00781C63"/>
    <w:rsid w:val="007837FB"/>
    <w:rsid w:val="00783E1F"/>
    <w:rsid w:val="0078459A"/>
    <w:rsid w:val="00785D6E"/>
    <w:rsid w:val="0078628D"/>
    <w:rsid w:val="007868B7"/>
    <w:rsid w:val="00787551"/>
    <w:rsid w:val="00790FEA"/>
    <w:rsid w:val="00791380"/>
    <w:rsid w:val="00791FE1"/>
    <w:rsid w:val="00793D99"/>
    <w:rsid w:val="00794A6D"/>
    <w:rsid w:val="0079623F"/>
    <w:rsid w:val="007A3B63"/>
    <w:rsid w:val="007A4A59"/>
    <w:rsid w:val="007A618C"/>
    <w:rsid w:val="007A7848"/>
    <w:rsid w:val="007A7E2D"/>
    <w:rsid w:val="007B0470"/>
    <w:rsid w:val="007B2A6E"/>
    <w:rsid w:val="007B4114"/>
    <w:rsid w:val="007B5E01"/>
    <w:rsid w:val="007B6861"/>
    <w:rsid w:val="007B74CB"/>
    <w:rsid w:val="007B777B"/>
    <w:rsid w:val="007B7ED6"/>
    <w:rsid w:val="007C021F"/>
    <w:rsid w:val="007C1602"/>
    <w:rsid w:val="007C17DB"/>
    <w:rsid w:val="007C3083"/>
    <w:rsid w:val="007C33F0"/>
    <w:rsid w:val="007C381B"/>
    <w:rsid w:val="007C418C"/>
    <w:rsid w:val="007C512B"/>
    <w:rsid w:val="007C5D3E"/>
    <w:rsid w:val="007C70F4"/>
    <w:rsid w:val="007C7C0E"/>
    <w:rsid w:val="007D09AF"/>
    <w:rsid w:val="007D1FB3"/>
    <w:rsid w:val="007D3463"/>
    <w:rsid w:val="007D378E"/>
    <w:rsid w:val="007D4D10"/>
    <w:rsid w:val="007D799E"/>
    <w:rsid w:val="007E2146"/>
    <w:rsid w:val="007E38F9"/>
    <w:rsid w:val="007E42C7"/>
    <w:rsid w:val="007E4353"/>
    <w:rsid w:val="007E5A22"/>
    <w:rsid w:val="007E5AD3"/>
    <w:rsid w:val="007E7381"/>
    <w:rsid w:val="007E770F"/>
    <w:rsid w:val="007F103D"/>
    <w:rsid w:val="007F257F"/>
    <w:rsid w:val="007F34AB"/>
    <w:rsid w:val="007F3692"/>
    <w:rsid w:val="007F6172"/>
    <w:rsid w:val="007F6375"/>
    <w:rsid w:val="007F64EC"/>
    <w:rsid w:val="007F7EA0"/>
    <w:rsid w:val="007F7ED8"/>
    <w:rsid w:val="00801358"/>
    <w:rsid w:val="008016A1"/>
    <w:rsid w:val="00801839"/>
    <w:rsid w:val="00801E25"/>
    <w:rsid w:val="00802801"/>
    <w:rsid w:val="00802A69"/>
    <w:rsid w:val="00803FAE"/>
    <w:rsid w:val="0080515F"/>
    <w:rsid w:val="008107CB"/>
    <w:rsid w:val="00811052"/>
    <w:rsid w:val="008131F3"/>
    <w:rsid w:val="008150FF"/>
    <w:rsid w:val="008155A4"/>
    <w:rsid w:val="00815EDF"/>
    <w:rsid w:val="0081651C"/>
    <w:rsid w:val="00821640"/>
    <w:rsid w:val="00821A44"/>
    <w:rsid w:val="00822D1F"/>
    <w:rsid w:val="008249B2"/>
    <w:rsid w:val="0082606F"/>
    <w:rsid w:val="00826764"/>
    <w:rsid w:val="00831819"/>
    <w:rsid w:val="00833DC7"/>
    <w:rsid w:val="008346EE"/>
    <w:rsid w:val="00835562"/>
    <w:rsid w:val="00835CA3"/>
    <w:rsid w:val="00835E96"/>
    <w:rsid w:val="00835F59"/>
    <w:rsid w:val="008379D0"/>
    <w:rsid w:val="00844192"/>
    <w:rsid w:val="00846283"/>
    <w:rsid w:val="0084675A"/>
    <w:rsid w:val="0084729C"/>
    <w:rsid w:val="00850166"/>
    <w:rsid w:val="008508CA"/>
    <w:rsid w:val="0085168F"/>
    <w:rsid w:val="00851E5F"/>
    <w:rsid w:val="00851F9A"/>
    <w:rsid w:val="008531D2"/>
    <w:rsid w:val="00853ECE"/>
    <w:rsid w:val="00854D27"/>
    <w:rsid w:val="00855AB0"/>
    <w:rsid w:val="00856C6A"/>
    <w:rsid w:val="008600F2"/>
    <w:rsid w:val="0086056B"/>
    <w:rsid w:val="00862BA8"/>
    <w:rsid w:val="00863F17"/>
    <w:rsid w:val="00864EFF"/>
    <w:rsid w:val="00865137"/>
    <w:rsid w:val="00866E0E"/>
    <w:rsid w:val="00867163"/>
    <w:rsid w:val="00870846"/>
    <w:rsid w:val="00871547"/>
    <w:rsid w:val="00872008"/>
    <w:rsid w:val="0087387A"/>
    <w:rsid w:val="00873AA8"/>
    <w:rsid w:val="00874C7B"/>
    <w:rsid w:val="008760FF"/>
    <w:rsid w:val="00876621"/>
    <w:rsid w:val="008767A0"/>
    <w:rsid w:val="00876964"/>
    <w:rsid w:val="00876BD9"/>
    <w:rsid w:val="008827B2"/>
    <w:rsid w:val="00883624"/>
    <w:rsid w:val="00883647"/>
    <w:rsid w:val="00883B25"/>
    <w:rsid w:val="0088462F"/>
    <w:rsid w:val="00884F6E"/>
    <w:rsid w:val="008853E8"/>
    <w:rsid w:val="00886265"/>
    <w:rsid w:val="00886275"/>
    <w:rsid w:val="00886D88"/>
    <w:rsid w:val="0088706B"/>
    <w:rsid w:val="00891082"/>
    <w:rsid w:val="008944FA"/>
    <w:rsid w:val="00894867"/>
    <w:rsid w:val="00894C4D"/>
    <w:rsid w:val="00895D3D"/>
    <w:rsid w:val="00896170"/>
    <w:rsid w:val="00896B60"/>
    <w:rsid w:val="00897466"/>
    <w:rsid w:val="0089762B"/>
    <w:rsid w:val="008A30F1"/>
    <w:rsid w:val="008A36D5"/>
    <w:rsid w:val="008A3944"/>
    <w:rsid w:val="008A42D2"/>
    <w:rsid w:val="008A6838"/>
    <w:rsid w:val="008A6FEF"/>
    <w:rsid w:val="008B2CD3"/>
    <w:rsid w:val="008B2FAC"/>
    <w:rsid w:val="008B3836"/>
    <w:rsid w:val="008B49DC"/>
    <w:rsid w:val="008B7210"/>
    <w:rsid w:val="008B72FD"/>
    <w:rsid w:val="008C0792"/>
    <w:rsid w:val="008C2EAB"/>
    <w:rsid w:val="008C3D4E"/>
    <w:rsid w:val="008C5447"/>
    <w:rsid w:val="008C6680"/>
    <w:rsid w:val="008C66E7"/>
    <w:rsid w:val="008C6EA0"/>
    <w:rsid w:val="008D0A0C"/>
    <w:rsid w:val="008D0EA6"/>
    <w:rsid w:val="008D17DE"/>
    <w:rsid w:val="008D1AEF"/>
    <w:rsid w:val="008D2025"/>
    <w:rsid w:val="008D2A07"/>
    <w:rsid w:val="008D4FD5"/>
    <w:rsid w:val="008D53C0"/>
    <w:rsid w:val="008D5629"/>
    <w:rsid w:val="008D5C3B"/>
    <w:rsid w:val="008D7E07"/>
    <w:rsid w:val="008D7E5C"/>
    <w:rsid w:val="008D7F98"/>
    <w:rsid w:val="008E0A73"/>
    <w:rsid w:val="008E25C3"/>
    <w:rsid w:val="008E3A40"/>
    <w:rsid w:val="008E3C5E"/>
    <w:rsid w:val="008E4DA0"/>
    <w:rsid w:val="008E6F6D"/>
    <w:rsid w:val="008E7240"/>
    <w:rsid w:val="008F10FE"/>
    <w:rsid w:val="008F15D3"/>
    <w:rsid w:val="008F2AAB"/>
    <w:rsid w:val="008F471C"/>
    <w:rsid w:val="008F47AD"/>
    <w:rsid w:val="008F47D5"/>
    <w:rsid w:val="008F4E6B"/>
    <w:rsid w:val="008F5455"/>
    <w:rsid w:val="008F6925"/>
    <w:rsid w:val="008F794E"/>
    <w:rsid w:val="008F7B10"/>
    <w:rsid w:val="0090057C"/>
    <w:rsid w:val="00900A04"/>
    <w:rsid w:val="00901F31"/>
    <w:rsid w:val="00902EC2"/>
    <w:rsid w:val="009058BF"/>
    <w:rsid w:val="009066A6"/>
    <w:rsid w:val="009066A7"/>
    <w:rsid w:val="00911CF7"/>
    <w:rsid w:val="00913013"/>
    <w:rsid w:val="00917D6A"/>
    <w:rsid w:val="00920C43"/>
    <w:rsid w:val="00921A0F"/>
    <w:rsid w:val="009229FB"/>
    <w:rsid w:val="0092319D"/>
    <w:rsid w:val="009245BA"/>
    <w:rsid w:val="00924EC9"/>
    <w:rsid w:val="0092567C"/>
    <w:rsid w:val="00925732"/>
    <w:rsid w:val="0092595B"/>
    <w:rsid w:val="009260B3"/>
    <w:rsid w:val="00926663"/>
    <w:rsid w:val="009347EA"/>
    <w:rsid w:val="00935681"/>
    <w:rsid w:val="009411F1"/>
    <w:rsid w:val="009414DF"/>
    <w:rsid w:val="00942850"/>
    <w:rsid w:val="00944CC1"/>
    <w:rsid w:val="00945669"/>
    <w:rsid w:val="00945D27"/>
    <w:rsid w:val="00946775"/>
    <w:rsid w:val="0095067A"/>
    <w:rsid w:val="0095267C"/>
    <w:rsid w:val="009530D1"/>
    <w:rsid w:val="009535A3"/>
    <w:rsid w:val="009537B3"/>
    <w:rsid w:val="0095384B"/>
    <w:rsid w:val="0095484F"/>
    <w:rsid w:val="00955A5C"/>
    <w:rsid w:val="00956E35"/>
    <w:rsid w:val="009577B0"/>
    <w:rsid w:val="0096212C"/>
    <w:rsid w:val="009634EA"/>
    <w:rsid w:val="009646C8"/>
    <w:rsid w:val="00964784"/>
    <w:rsid w:val="00964FC4"/>
    <w:rsid w:val="00970326"/>
    <w:rsid w:val="0097207C"/>
    <w:rsid w:val="009722F8"/>
    <w:rsid w:val="00974633"/>
    <w:rsid w:val="00975BBF"/>
    <w:rsid w:val="00976A01"/>
    <w:rsid w:val="00977028"/>
    <w:rsid w:val="009772B1"/>
    <w:rsid w:val="009815BD"/>
    <w:rsid w:val="00981C28"/>
    <w:rsid w:val="009863CC"/>
    <w:rsid w:val="009866CC"/>
    <w:rsid w:val="00987820"/>
    <w:rsid w:val="00987DBA"/>
    <w:rsid w:val="0099129D"/>
    <w:rsid w:val="009912BE"/>
    <w:rsid w:val="00993AE6"/>
    <w:rsid w:val="009944E7"/>
    <w:rsid w:val="009948E4"/>
    <w:rsid w:val="009966C7"/>
    <w:rsid w:val="009A1292"/>
    <w:rsid w:val="009A1A51"/>
    <w:rsid w:val="009A4716"/>
    <w:rsid w:val="009A60DF"/>
    <w:rsid w:val="009B443E"/>
    <w:rsid w:val="009B5DF2"/>
    <w:rsid w:val="009B6239"/>
    <w:rsid w:val="009B674A"/>
    <w:rsid w:val="009B6794"/>
    <w:rsid w:val="009B694A"/>
    <w:rsid w:val="009C33E2"/>
    <w:rsid w:val="009C3F1B"/>
    <w:rsid w:val="009C4B24"/>
    <w:rsid w:val="009C5855"/>
    <w:rsid w:val="009C63E3"/>
    <w:rsid w:val="009C67E0"/>
    <w:rsid w:val="009C6AA4"/>
    <w:rsid w:val="009C7C23"/>
    <w:rsid w:val="009D103C"/>
    <w:rsid w:val="009D1795"/>
    <w:rsid w:val="009D2C33"/>
    <w:rsid w:val="009D4249"/>
    <w:rsid w:val="009D4C3F"/>
    <w:rsid w:val="009D4E0D"/>
    <w:rsid w:val="009D5EE5"/>
    <w:rsid w:val="009D701A"/>
    <w:rsid w:val="009D70D4"/>
    <w:rsid w:val="009D75CD"/>
    <w:rsid w:val="009D76EC"/>
    <w:rsid w:val="009E03D0"/>
    <w:rsid w:val="009E0C93"/>
    <w:rsid w:val="009E0F12"/>
    <w:rsid w:val="009E1EA9"/>
    <w:rsid w:val="009E3320"/>
    <w:rsid w:val="009E37F8"/>
    <w:rsid w:val="009E3B5B"/>
    <w:rsid w:val="009E57B4"/>
    <w:rsid w:val="009E5FF9"/>
    <w:rsid w:val="009E7BB3"/>
    <w:rsid w:val="009F0624"/>
    <w:rsid w:val="009F14A9"/>
    <w:rsid w:val="009F188C"/>
    <w:rsid w:val="00A00057"/>
    <w:rsid w:val="00A006B7"/>
    <w:rsid w:val="00A007EE"/>
    <w:rsid w:val="00A03D01"/>
    <w:rsid w:val="00A0423A"/>
    <w:rsid w:val="00A0555E"/>
    <w:rsid w:val="00A05BE4"/>
    <w:rsid w:val="00A06A3D"/>
    <w:rsid w:val="00A07F04"/>
    <w:rsid w:val="00A103B6"/>
    <w:rsid w:val="00A10FF4"/>
    <w:rsid w:val="00A11785"/>
    <w:rsid w:val="00A11A29"/>
    <w:rsid w:val="00A12CF6"/>
    <w:rsid w:val="00A200E9"/>
    <w:rsid w:val="00A21242"/>
    <w:rsid w:val="00A21B21"/>
    <w:rsid w:val="00A22D16"/>
    <w:rsid w:val="00A268B9"/>
    <w:rsid w:val="00A26C3F"/>
    <w:rsid w:val="00A276E7"/>
    <w:rsid w:val="00A3158B"/>
    <w:rsid w:val="00A33619"/>
    <w:rsid w:val="00A33E60"/>
    <w:rsid w:val="00A34DE2"/>
    <w:rsid w:val="00A357B4"/>
    <w:rsid w:val="00A35D41"/>
    <w:rsid w:val="00A36D5C"/>
    <w:rsid w:val="00A37666"/>
    <w:rsid w:val="00A40AA8"/>
    <w:rsid w:val="00A413D1"/>
    <w:rsid w:val="00A4435D"/>
    <w:rsid w:val="00A45113"/>
    <w:rsid w:val="00A45690"/>
    <w:rsid w:val="00A46FA0"/>
    <w:rsid w:val="00A47C8A"/>
    <w:rsid w:val="00A50B7F"/>
    <w:rsid w:val="00A523C3"/>
    <w:rsid w:val="00A5242C"/>
    <w:rsid w:val="00A524A7"/>
    <w:rsid w:val="00A52B8C"/>
    <w:rsid w:val="00A547FA"/>
    <w:rsid w:val="00A54991"/>
    <w:rsid w:val="00A55E80"/>
    <w:rsid w:val="00A60401"/>
    <w:rsid w:val="00A608B5"/>
    <w:rsid w:val="00A60E53"/>
    <w:rsid w:val="00A640D1"/>
    <w:rsid w:val="00A65651"/>
    <w:rsid w:val="00A66171"/>
    <w:rsid w:val="00A663D0"/>
    <w:rsid w:val="00A66DFE"/>
    <w:rsid w:val="00A7097B"/>
    <w:rsid w:val="00A71B60"/>
    <w:rsid w:val="00A72858"/>
    <w:rsid w:val="00A731E2"/>
    <w:rsid w:val="00A738C2"/>
    <w:rsid w:val="00A73B19"/>
    <w:rsid w:val="00A747F0"/>
    <w:rsid w:val="00A76A2A"/>
    <w:rsid w:val="00A76F50"/>
    <w:rsid w:val="00A77382"/>
    <w:rsid w:val="00A82C96"/>
    <w:rsid w:val="00A83758"/>
    <w:rsid w:val="00A847DC"/>
    <w:rsid w:val="00A85262"/>
    <w:rsid w:val="00A877E8"/>
    <w:rsid w:val="00A87D95"/>
    <w:rsid w:val="00A910C7"/>
    <w:rsid w:val="00A93C9C"/>
    <w:rsid w:val="00A9514E"/>
    <w:rsid w:val="00A960F3"/>
    <w:rsid w:val="00AA0070"/>
    <w:rsid w:val="00AA220C"/>
    <w:rsid w:val="00AA3C8E"/>
    <w:rsid w:val="00AA4622"/>
    <w:rsid w:val="00AA4835"/>
    <w:rsid w:val="00AA6559"/>
    <w:rsid w:val="00AA6933"/>
    <w:rsid w:val="00AA7E98"/>
    <w:rsid w:val="00AB135B"/>
    <w:rsid w:val="00AB3D14"/>
    <w:rsid w:val="00AB52D8"/>
    <w:rsid w:val="00AB589C"/>
    <w:rsid w:val="00AB5DF5"/>
    <w:rsid w:val="00AB6661"/>
    <w:rsid w:val="00AB6BBC"/>
    <w:rsid w:val="00AC0257"/>
    <w:rsid w:val="00AC0C05"/>
    <w:rsid w:val="00AC1141"/>
    <w:rsid w:val="00AC26E3"/>
    <w:rsid w:val="00AC4724"/>
    <w:rsid w:val="00AC4A5B"/>
    <w:rsid w:val="00AC5B54"/>
    <w:rsid w:val="00AC6B98"/>
    <w:rsid w:val="00AD08D2"/>
    <w:rsid w:val="00AD183C"/>
    <w:rsid w:val="00AD2C07"/>
    <w:rsid w:val="00AD2DFD"/>
    <w:rsid w:val="00AD4E8B"/>
    <w:rsid w:val="00AD7D09"/>
    <w:rsid w:val="00AE09D2"/>
    <w:rsid w:val="00AE5229"/>
    <w:rsid w:val="00AE5E9D"/>
    <w:rsid w:val="00AE5F51"/>
    <w:rsid w:val="00AE675B"/>
    <w:rsid w:val="00AE7C2A"/>
    <w:rsid w:val="00AF1C3B"/>
    <w:rsid w:val="00AF1DF8"/>
    <w:rsid w:val="00AF2490"/>
    <w:rsid w:val="00AF2821"/>
    <w:rsid w:val="00AF29D9"/>
    <w:rsid w:val="00AF2AC7"/>
    <w:rsid w:val="00AF393E"/>
    <w:rsid w:val="00AF3AD1"/>
    <w:rsid w:val="00AF3B76"/>
    <w:rsid w:val="00AF5199"/>
    <w:rsid w:val="00AF6A18"/>
    <w:rsid w:val="00B003E7"/>
    <w:rsid w:val="00B00A05"/>
    <w:rsid w:val="00B03095"/>
    <w:rsid w:val="00B057C1"/>
    <w:rsid w:val="00B11D07"/>
    <w:rsid w:val="00B11F91"/>
    <w:rsid w:val="00B12CC3"/>
    <w:rsid w:val="00B16D13"/>
    <w:rsid w:val="00B238DB"/>
    <w:rsid w:val="00B238DE"/>
    <w:rsid w:val="00B24B08"/>
    <w:rsid w:val="00B250D5"/>
    <w:rsid w:val="00B2564B"/>
    <w:rsid w:val="00B25F0C"/>
    <w:rsid w:val="00B26177"/>
    <w:rsid w:val="00B26410"/>
    <w:rsid w:val="00B27CBE"/>
    <w:rsid w:val="00B304EF"/>
    <w:rsid w:val="00B32647"/>
    <w:rsid w:val="00B36455"/>
    <w:rsid w:val="00B36739"/>
    <w:rsid w:val="00B41313"/>
    <w:rsid w:val="00B4229C"/>
    <w:rsid w:val="00B429E2"/>
    <w:rsid w:val="00B42A9B"/>
    <w:rsid w:val="00B42CEE"/>
    <w:rsid w:val="00B44296"/>
    <w:rsid w:val="00B44F40"/>
    <w:rsid w:val="00B50820"/>
    <w:rsid w:val="00B51605"/>
    <w:rsid w:val="00B51E0E"/>
    <w:rsid w:val="00B5319B"/>
    <w:rsid w:val="00B53813"/>
    <w:rsid w:val="00B5386D"/>
    <w:rsid w:val="00B54E31"/>
    <w:rsid w:val="00B55766"/>
    <w:rsid w:val="00B557A5"/>
    <w:rsid w:val="00B56C8B"/>
    <w:rsid w:val="00B573F2"/>
    <w:rsid w:val="00B57EBF"/>
    <w:rsid w:val="00B604DE"/>
    <w:rsid w:val="00B6142F"/>
    <w:rsid w:val="00B61E69"/>
    <w:rsid w:val="00B62C33"/>
    <w:rsid w:val="00B641B6"/>
    <w:rsid w:val="00B66517"/>
    <w:rsid w:val="00B71773"/>
    <w:rsid w:val="00B724F9"/>
    <w:rsid w:val="00B72A7B"/>
    <w:rsid w:val="00B73D37"/>
    <w:rsid w:val="00B73E90"/>
    <w:rsid w:val="00B76F19"/>
    <w:rsid w:val="00B77B50"/>
    <w:rsid w:val="00B80934"/>
    <w:rsid w:val="00B810D0"/>
    <w:rsid w:val="00B81D68"/>
    <w:rsid w:val="00B81E03"/>
    <w:rsid w:val="00B8219B"/>
    <w:rsid w:val="00B82444"/>
    <w:rsid w:val="00B83475"/>
    <w:rsid w:val="00B83753"/>
    <w:rsid w:val="00B84A60"/>
    <w:rsid w:val="00B84EFB"/>
    <w:rsid w:val="00B861B2"/>
    <w:rsid w:val="00B902E2"/>
    <w:rsid w:val="00B90771"/>
    <w:rsid w:val="00B9081F"/>
    <w:rsid w:val="00B91756"/>
    <w:rsid w:val="00B9207A"/>
    <w:rsid w:val="00B93695"/>
    <w:rsid w:val="00B9533C"/>
    <w:rsid w:val="00B957CC"/>
    <w:rsid w:val="00B9601D"/>
    <w:rsid w:val="00B96FFA"/>
    <w:rsid w:val="00B9725F"/>
    <w:rsid w:val="00BA2B51"/>
    <w:rsid w:val="00BA33D2"/>
    <w:rsid w:val="00BA3601"/>
    <w:rsid w:val="00BA55CB"/>
    <w:rsid w:val="00BA55F0"/>
    <w:rsid w:val="00BA5875"/>
    <w:rsid w:val="00BB1ACD"/>
    <w:rsid w:val="00BB3230"/>
    <w:rsid w:val="00BB3327"/>
    <w:rsid w:val="00BB3CB4"/>
    <w:rsid w:val="00BB4832"/>
    <w:rsid w:val="00BB4F68"/>
    <w:rsid w:val="00BB51BF"/>
    <w:rsid w:val="00BB5370"/>
    <w:rsid w:val="00BB55E4"/>
    <w:rsid w:val="00BB742A"/>
    <w:rsid w:val="00BB7793"/>
    <w:rsid w:val="00BC0D7A"/>
    <w:rsid w:val="00BC101C"/>
    <w:rsid w:val="00BC4D79"/>
    <w:rsid w:val="00BC575C"/>
    <w:rsid w:val="00BC598E"/>
    <w:rsid w:val="00BC7030"/>
    <w:rsid w:val="00BC771D"/>
    <w:rsid w:val="00BD0CDF"/>
    <w:rsid w:val="00BD1E09"/>
    <w:rsid w:val="00BD2ADE"/>
    <w:rsid w:val="00BD4375"/>
    <w:rsid w:val="00BD4FD2"/>
    <w:rsid w:val="00BD672D"/>
    <w:rsid w:val="00BD6FF3"/>
    <w:rsid w:val="00BD776E"/>
    <w:rsid w:val="00BE05F9"/>
    <w:rsid w:val="00BE1622"/>
    <w:rsid w:val="00BE1D89"/>
    <w:rsid w:val="00BE24EC"/>
    <w:rsid w:val="00BE5FBB"/>
    <w:rsid w:val="00BE649D"/>
    <w:rsid w:val="00BE6C2B"/>
    <w:rsid w:val="00BE721E"/>
    <w:rsid w:val="00BF2212"/>
    <w:rsid w:val="00BF2CBD"/>
    <w:rsid w:val="00BF2E47"/>
    <w:rsid w:val="00BF2E9C"/>
    <w:rsid w:val="00BF3343"/>
    <w:rsid w:val="00BF3F9A"/>
    <w:rsid w:val="00BF613E"/>
    <w:rsid w:val="00BF6C14"/>
    <w:rsid w:val="00BF72D1"/>
    <w:rsid w:val="00C00097"/>
    <w:rsid w:val="00C004E7"/>
    <w:rsid w:val="00C01156"/>
    <w:rsid w:val="00C022B9"/>
    <w:rsid w:val="00C02699"/>
    <w:rsid w:val="00C026BD"/>
    <w:rsid w:val="00C0349C"/>
    <w:rsid w:val="00C03624"/>
    <w:rsid w:val="00C04B04"/>
    <w:rsid w:val="00C0636D"/>
    <w:rsid w:val="00C06B0B"/>
    <w:rsid w:val="00C07944"/>
    <w:rsid w:val="00C11F93"/>
    <w:rsid w:val="00C1549C"/>
    <w:rsid w:val="00C20B4B"/>
    <w:rsid w:val="00C2108F"/>
    <w:rsid w:val="00C2162C"/>
    <w:rsid w:val="00C26EB6"/>
    <w:rsid w:val="00C275B0"/>
    <w:rsid w:val="00C30B68"/>
    <w:rsid w:val="00C30C27"/>
    <w:rsid w:val="00C3391E"/>
    <w:rsid w:val="00C33AAA"/>
    <w:rsid w:val="00C33E50"/>
    <w:rsid w:val="00C3451E"/>
    <w:rsid w:val="00C34E2B"/>
    <w:rsid w:val="00C35E96"/>
    <w:rsid w:val="00C404BA"/>
    <w:rsid w:val="00C40600"/>
    <w:rsid w:val="00C4091F"/>
    <w:rsid w:val="00C4154C"/>
    <w:rsid w:val="00C41A2F"/>
    <w:rsid w:val="00C42EB1"/>
    <w:rsid w:val="00C44C09"/>
    <w:rsid w:val="00C45B96"/>
    <w:rsid w:val="00C52D87"/>
    <w:rsid w:val="00C53B61"/>
    <w:rsid w:val="00C5491F"/>
    <w:rsid w:val="00C54B2A"/>
    <w:rsid w:val="00C54B9A"/>
    <w:rsid w:val="00C5500A"/>
    <w:rsid w:val="00C55E49"/>
    <w:rsid w:val="00C61291"/>
    <w:rsid w:val="00C6277E"/>
    <w:rsid w:val="00C62B74"/>
    <w:rsid w:val="00C634ED"/>
    <w:rsid w:val="00C6408E"/>
    <w:rsid w:val="00C64A96"/>
    <w:rsid w:val="00C64F7F"/>
    <w:rsid w:val="00C655AF"/>
    <w:rsid w:val="00C65B74"/>
    <w:rsid w:val="00C67ACD"/>
    <w:rsid w:val="00C705AC"/>
    <w:rsid w:val="00C75943"/>
    <w:rsid w:val="00C804ED"/>
    <w:rsid w:val="00C806BD"/>
    <w:rsid w:val="00C807C5"/>
    <w:rsid w:val="00C8225D"/>
    <w:rsid w:val="00C83185"/>
    <w:rsid w:val="00C84718"/>
    <w:rsid w:val="00C855A1"/>
    <w:rsid w:val="00C85963"/>
    <w:rsid w:val="00C85A94"/>
    <w:rsid w:val="00C86B39"/>
    <w:rsid w:val="00C86E1E"/>
    <w:rsid w:val="00C903BC"/>
    <w:rsid w:val="00C90736"/>
    <w:rsid w:val="00C908AF"/>
    <w:rsid w:val="00C90954"/>
    <w:rsid w:val="00C90F49"/>
    <w:rsid w:val="00C93F41"/>
    <w:rsid w:val="00C96076"/>
    <w:rsid w:val="00C97AF6"/>
    <w:rsid w:val="00C97DBD"/>
    <w:rsid w:val="00C97EAF"/>
    <w:rsid w:val="00CA2076"/>
    <w:rsid w:val="00CA5697"/>
    <w:rsid w:val="00CA56E0"/>
    <w:rsid w:val="00CA6719"/>
    <w:rsid w:val="00CA67AD"/>
    <w:rsid w:val="00CA7FDA"/>
    <w:rsid w:val="00CB0162"/>
    <w:rsid w:val="00CB2343"/>
    <w:rsid w:val="00CB4882"/>
    <w:rsid w:val="00CB5B43"/>
    <w:rsid w:val="00CB63D1"/>
    <w:rsid w:val="00CB7AEA"/>
    <w:rsid w:val="00CB7CF6"/>
    <w:rsid w:val="00CC047C"/>
    <w:rsid w:val="00CC194E"/>
    <w:rsid w:val="00CC351E"/>
    <w:rsid w:val="00CC402A"/>
    <w:rsid w:val="00CC4544"/>
    <w:rsid w:val="00CC4D79"/>
    <w:rsid w:val="00CC6566"/>
    <w:rsid w:val="00CC6F12"/>
    <w:rsid w:val="00CC7D65"/>
    <w:rsid w:val="00CD1482"/>
    <w:rsid w:val="00CD2D5B"/>
    <w:rsid w:val="00CD41E6"/>
    <w:rsid w:val="00CD420A"/>
    <w:rsid w:val="00CD4F83"/>
    <w:rsid w:val="00CD5847"/>
    <w:rsid w:val="00CD59F8"/>
    <w:rsid w:val="00CD6E70"/>
    <w:rsid w:val="00CD7BBE"/>
    <w:rsid w:val="00CE0790"/>
    <w:rsid w:val="00CE0A27"/>
    <w:rsid w:val="00CE0BB2"/>
    <w:rsid w:val="00CE3528"/>
    <w:rsid w:val="00CE4887"/>
    <w:rsid w:val="00CE48FF"/>
    <w:rsid w:val="00CE4E22"/>
    <w:rsid w:val="00CE4E4D"/>
    <w:rsid w:val="00CE4EBA"/>
    <w:rsid w:val="00CE5024"/>
    <w:rsid w:val="00CE5258"/>
    <w:rsid w:val="00CE5D83"/>
    <w:rsid w:val="00CE6602"/>
    <w:rsid w:val="00CE7BD4"/>
    <w:rsid w:val="00CF0913"/>
    <w:rsid w:val="00CF218C"/>
    <w:rsid w:val="00CF2C83"/>
    <w:rsid w:val="00CF2D82"/>
    <w:rsid w:val="00CF306D"/>
    <w:rsid w:val="00CF5869"/>
    <w:rsid w:val="00CF723B"/>
    <w:rsid w:val="00CF7CDD"/>
    <w:rsid w:val="00D019A7"/>
    <w:rsid w:val="00D01F2E"/>
    <w:rsid w:val="00D01FC3"/>
    <w:rsid w:val="00D02F91"/>
    <w:rsid w:val="00D03D10"/>
    <w:rsid w:val="00D04248"/>
    <w:rsid w:val="00D06625"/>
    <w:rsid w:val="00D06CAC"/>
    <w:rsid w:val="00D06FE0"/>
    <w:rsid w:val="00D10BB5"/>
    <w:rsid w:val="00D1306A"/>
    <w:rsid w:val="00D1768B"/>
    <w:rsid w:val="00D20DB7"/>
    <w:rsid w:val="00D2103D"/>
    <w:rsid w:val="00D2195D"/>
    <w:rsid w:val="00D22065"/>
    <w:rsid w:val="00D22DC7"/>
    <w:rsid w:val="00D2337A"/>
    <w:rsid w:val="00D239D4"/>
    <w:rsid w:val="00D2576C"/>
    <w:rsid w:val="00D27CC1"/>
    <w:rsid w:val="00D30BC7"/>
    <w:rsid w:val="00D30D38"/>
    <w:rsid w:val="00D31526"/>
    <w:rsid w:val="00D31E05"/>
    <w:rsid w:val="00D32770"/>
    <w:rsid w:val="00D33A90"/>
    <w:rsid w:val="00D36C1C"/>
    <w:rsid w:val="00D378B2"/>
    <w:rsid w:val="00D37915"/>
    <w:rsid w:val="00D3798F"/>
    <w:rsid w:val="00D37FB4"/>
    <w:rsid w:val="00D41765"/>
    <w:rsid w:val="00D42BAC"/>
    <w:rsid w:val="00D42FBF"/>
    <w:rsid w:val="00D43F05"/>
    <w:rsid w:val="00D45313"/>
    <w:rsid w:val="00D45A5F"/>
    <w:rsid w:val="00D46AC3"/>
    <w:rsid w:val="00D47EC2"/>
    <w:rsid w:val="00D52FF7"/>
    <w:rsid w:val="00D53086"/>
    <w:rsid w:val="00D531F1"/>
    <w:rsid w:val="00D53EE8"/>
    <w:rsid w:val="00D56D96"/>
    <w:rsid w:val="00D60A1C"/>
    <w:rsid w:val="00D60F7C"/>
    <w:rsid w:val="00D61A30"/>
    <w:rsid w:val="00D61BE9"/>
    <w:rsid w:val="00D634CB"/>
    <w:rsid w:val="00D64EE4"/>
    <w:rsid w:val="00D652B9"/>
    <w:rsid w:val="00D65D66"/>
    <w:rsid w:val="00D66604"/>
    <w:rsid w:val="00D668B3"/>
    <w:rsid w:val="00D70CDA"/>
    <w:rsid w:val="00D72A1B"/>
    <w:rsid w:val="00D753A7"/>
    <w:rsid w:val="00D761F6"/>
    <w:rsid w:val="00D76A5C"/>
    <w:rsid w:val="00D773E6"/>
    <w:rsid w:val="00D77D9B"/>
    <w:rsid w:val="00D8292C"/>
    <w:rsid w:val="00D8469F"/>
    <w:rsid w:val="00D84A70"/>
    <w:rsid w:val="00D84BE3"/>
    <w:rsid w:val="00D85599"/>
    <w:rsid w:val="00D86646"/>
    <w:rsid w:val="00D872E6"/>
    <w:rsid w:val="00D97300"/>
    <w:rsid w:val="00D978EB"/>
    <w:rsid w:val="00D97AB5"/>
    <w:rsid w:val="00DA047B"/>
    <w:rsid w:val="00DA1371"/>
    <w:rsid w:val="00DA211A"/>
    <w:rsid w:val="00DA3003"/>
    <w:rsid w:val="00DA3CE7"/>
    <w:rsid w:val="00DA4C3A"/>
    <w:rsid w:val="00DA539A"/>
    <w:rsid w:val="00DA7718"/>
    <w:rsid w:val="00DB0C9C"/>
    <w:rsid w:val="00DB3451"/>
    <w:rsid w:val="00DB4D75"/>
    <w:rsid w:val="00DB5796"/>
    <w:rsid w:val="00DB5C3A"/>
    <w:rsid w:val="00DB5E32"/>
    <w:rsid w:val="00DB6D3C"/>
    <w:rsid w:val="00DB71E3"/>
    <w:rsid w:val="00DC00D4"/>
    <w:rsid w:val="00DC1D56"/>
    <w:rsid w:val="00DC1F8E"/>
    <w:rsid w:val="00DC342B"/>
    <w:rsid w:val="00DC3A0C"/>
    <w:rsid w:val="00DC3FAD"/>
    <w:rsid w:val="00DC453D"/>
    <w:rsid w:val="00DC4DA2"/>
    <w:rsid w:val="00DD0923"/>
    <w:rsid w:val="00DD1138"/>
    <w:rsid w:val="00DD183B"/>
    <w:rsid w:val="00DD2171"/>
    <w:rsid w:val="00DD369E"/>
    <w:rsid w:val="00DD37B1"/>
    <w:rsid w:val="00DD4FB7"/>
    <w:rsid w:val="00DD5F4B"/>
    <w:rsid w:val="00DD78F4"/>
    <w:rsid w:val="00DE008C"/>
    <w:rsid w:val="00DE0B00"/>
    <w:rsid w:val="00DE0F35"/>
    <w:rsid w:val="00DE0FA7"/>
    <w:rsid w:val="00DE3C29"/>
    <w:rsid w:val="00DE4722"/>
    <w:rsid w:val="00DE4C50"/>
    <w:rsid w:val="00DE6BF6"/>
    <w:rsid w:val="00DF036C"/>
    <w:rsid w:val="00DF0502"/>
    <w:rsid w:val="00DF075C"/>
    <w:rsid w:val="00DF09F7"/>
    <w:rsid w:val="00DF18C3"/>
    <w:rsid w:val="00DF25FF"/>
    <w:rsid w:val="00DF3506"/>
    <w:rsid w:val="00DF5044"/>
    <w:rsid w:val="00DF5B63"/>
    <w:rsid w:val="00DF5E13"/>
    <w:rsid w:val="00DF620F"/>
    <w:rsid w:val="00DF7B32"/>
    <w:rsid w:val="00E00CE4"/>
    <w:rsid w:val="00E02A3F"/>
    <w:rsid w:val="00E02CAB"/>
    <w:rsid w:val="00E034A3"/>
    <w:rsid w:val="00E039EB"/>
    <w:rsid w:val="00E053E4"/>
    <w:rsid w:val="00E0576A"/>
    <w:rsid w:val="00E06CF1"/>
    <w:rsid w:val="00E06DF7"/>
    <w:rsid w:val="00E13278"/>
    <w:rsid w:val="00E139C2"/>
    <w:rsid w:val="00E1414D"/>
    <w:rsid w:val="00E1504D"/>
    <w:rsid w:val="00E15BF0"/>
    <w:rsid w:val="00E16CBB"/>
    <w:rsid w:val="00E175AE"/>
    <w:rsid w:val="00E17FE0"/>
    <w:rsid w:val="00E20D63"/>
    <w:rsid w:val="00E2138C"/>
    <w:rsid w:val="00E217F7"/>
    <w:rsid w:val="00E21A38"/>
    <w:rsid w:val="00E239B3"/>
    <w:rsid w:val="00E24958"/>
    <w:rsid w:val="00E277A6"/>
    <w:rsid w:val="00E30015"/>
    <w:rsid w:val="00E30699"/>
    <w:rsid w:val="00E31A2C"/>
    <w:rsid w:val="00E31DB7"/>
    <w:rsid w:val="00E32D26"/>
    <w:rsid w:val="00E33128"/>
    <w:rsid w:val="00E33B23"/>
    <w:rsid w:val="00E34BAB"/>
    <w:rsid w:val="00E361DA"/>
    <w:rsid w:val="00E368D9"/>
    <w:rsid w:val="00E37989"/>
    <w:rsid w:val="00E404D4"/>
    <w:rsid w:val="00E418B8"/>
    <w:rsid w:val="00E42125"/>
    <w:rsid w:val="00E42DAD"/>
    <w:rsid w:val="00E4338F"/>
    <w:rsid w:val="00E4374F"/>
    <w:rsid w:val="00E43D2E"/>
    <w:rsid w:val="00E469D9"/>
    <w:rsid w:val="00E50AC2"/>
    <w:rsid w:val="00E51DD1"/>
    <w:rsid w:val="00E52492"/>
    <w:rsid w:val="00E53171"/>
    <w:rsid w:val="00E53BF3"/>
    <w:rsid w:val="00E54CF7"/>
    <w:rsid w:val="00E54E4F"/>
    <w:rsid w:val="00E5645D"/>
    <w:rsid w:val="00E60275"/>
    <w:rsid w:val="00E62AB3"/>
    <w:rsid w:val="00E63734"/>
    <w:rsid w:val="00E638EF"/>
    <w:rsid w:val="00E65B20"/>
    <w:rsid w:val="00E66D29"/>
    <w:rsid w:val="00E67753"/>
    <w:rsid w:val="00E7161A"/>
    <w:rsid w:val="00E71AC2"/>
    <w:rsid w:val="00E7215A"/>
    <w:rsid w:val="00E74037"/>
    <w:rsid w:val="00E744B9"/>
    <w:rsid w:val="00E750F2"/>
    <w:rsid w:val="00E7598F"/>
    <w:rsid w:val="00E75C9A"/>
    <w:rsid w:val="00E76F16"/>
    <w:rsid w:val="00E776EA"/>
    <w:rsid w:val="00E807AF"/>
    <w:rsid w:val="00E835BE"/>
    <w:rsid w:val="00E83AA2"/>
    <w:rsid w:val="00E84BC7"/>
    <w:rsid w:val="00E855C5"/>
    <w:rsid w:val="00E85AF9"/>
    <w:rsid w:val="00E86C04"/>
    <w:rsid w:val="00E92F77"/>
    <w:rsid w:val="00E93CC9"/>
    <w:rsid w:val="00E93FFE"/>
    <w:rsid w:val="00E94051"/>
    <w:rsid w:val="00E9601D"/>
    <w:rsid w:val="00E964C9"/>
    <w:rsid w:val="00E96606"/>
    <w:rsid w:val="00EA1B81"/>
    <w:rsid w:val="00EA20A7"/>
    <w:rsid w:val="00EA33D0"/>
    <w:rsid w:val="00EA3621"/>
    <w:rsid w:val="00EA38F0"/>
    <w:rsid w:val="00EA5E7D"/>
    <w:rsid w:val="00EA64AF"/>
    <w:rsid w:val="00EB21CF"/>
    <w:rsid w:val="00EB2C93"/>
    <w:rsid w:val="00EB32D7"/>
    <w:rsid w:val="00EB66F5"/>
    <w:rsid w:val="00EC0426"/>
    <w:rsid w:val="00EC078E"/>
    <w:rsid w:val="00EC0C8F"/>
    <w:rsid w:val="00EC0F13"/>
    <w:rsid w:val="00EC141E"/>
    <w:rsid w:val="00EC2723"/>
    <w:rsid w:val="00EC3474"/>
    <w:rsid w:val="00EC41A0"/>
    <w:rsid w:val="00EC5C54"/>
    <w:rsid w:val="00EC6199"/>
    <w:rsid w:val="00EC63AE"/>
    <w:rsid w:val="00EC6C28"/>
    <w:rsid w:val="00ED0A09"/>
    <w:rsid w:val="00ED202A"/>
    <w:rsid w:val="00ED218E"/>
    <w:rsid w:val="00ED30F6"/>
    <w:rsid w:val="00ED5BC5"/>
    <w:rsid w:val="00ED69D0"/>
    <w:rsid w:val="00EE0F4E"/>
    <w:rsid w:val="00EE117A"/>
    <w:rsid w:val="00EE1FEA"/>
    <w:rsid w:val="00EE2E43"/>
    <w:rsid w:val="00EE2EAC"/>
    <w:rsid w:val="00EF0C51"/>
    <w:rsid w:val="00EF20A4"/>
    <w:rsid w:val="00EF2475"/>
    <w:rsid w:val="00EF4464"/>
    <w:rsid w:val="00EF4C85"/>
    <w:rsid w:val="00EF5470"/>
    <w:rsid w:val="00EF6808"/>
    <w:rsid w:val="00F00611"/>
    <w:rsid w:val="00F00BA1"/>
    <w:rsid w:val="00F01433"/>
    <w:rsid w:val="00F02190"/>
    <w:rsid w:val="00F062F0"/>
    <w:rsid w:val="00F100FE"/>
    <w:rsid w:val="00F10518"/>
    <w:rsid w:val="00F1073C"/>
    <w:rsid w:val="00F10A47"/>
    <w:rsid w:val="00F1291E"/>
    <w:rsid w:val="00F13105"/>
    <w:rsid w:val="00F15239"/>
    <w:rsid w:val="00F1524D"/>
    <w:rsid w:val="00F166E6"/>
    <w:rsid w:val="00F16AFA"/>
    <w:rsid w:val="00F2043E"/>
    <w:rsid w:val="00F20CF3"/>
    <w:rsid w:val="00F2109A"/>
    <w:rsid w:val="00F22B5B"/>
    <w:rsid w:val="00F22F0C"/>
    <w:rsid w:val="00F24FD0"/>
    <w:rsid w:val="00F2568B"/>
    <w:rsid w:val="00F26E41"/>
    <w:rsid w:val="00F270BD"/>
    <w:rsid w:val="00F30643"/>
    <w:rsid w:val="00F31623"/>
    <w:rsid w:val="00F32E9C"/>
    <w:rsid w:val="00F333F7"/>
    <w:rsid w:val="00F3576F"/>
    <w:rsid w:val="00F37313"/>
    <w:rsid w:val="00F4138F"/>
    <w:rsid w:val="00F4170D"/>
    <w:rsid w:val="00F41E6D"/>
    <w:rsid w:val="00F42BF4"/>
    <w:rsid w:val="00F43BA0"/>
    <w:rsid w:val="00F43DE7"/>
    <w:rsid w:val="00F45CF3"/>
    <w:rsid w:val="00F46879"/>
    <w:rsid w:val="00F512A4"/>
    <w:rsid w:val="00F522E1"/>
    <w:rsid w:val="00F545C7"/>
    <w:rsid w:val="00F545F1"/>
    <w:rsid w:val="00F618A5"/>
    <w:rsid w:val="00F619EB"/>
    <w:rsid w:val="00F61C24"/>
    <w:rsid w:val="00F635CC"/>
    <w:rsid w:val="00F6361F"/>
    <w:rsid w:val="00F63D05"/>
    <w:rsid w:val="00F6430E"/>
    <w:rsid w:val="00F6570D"/>
    <w:rsid w:val="00F65798"/>
    <w:rsid w:val="00F70861"/>
    <w:rsid w:val="00F70CA3"/>
    <w:rsid w:val="00F74D79"/>
    <w:rsid w:val="00F75400"/>
    <w:rsid w:val="00F81890"/>
    <w:rsid w:val="00F819F7"/>
    <w:rsid w:val="00F81D7F"/>
    <w:rsid w:val="00F82D69"/>
    <w:rsid w:val="00F847B5"/>
    <w:rsid w:val="00F857EC"/>
    <w:rsid w:val="00F878A9"/>
    <w:rsid w:val="00F87E66"/>
    <w:rsid w:val="00F917DA"/>
    <w:rsid w:val="00F924C2"/>
    <w:rsid w:val="00F932C6"/>
    <w:rsid w:val="00F9365F"/>
    <w:rsid w:val="00F93C13"/>
    <w:rsid w:val="00F94EC1"/>
    <w:rsid w:val="00F95D9C"/>
    <w:rsid w:val="00FA04CB"/>
    <w:rsid w:val="00FA0D53"/>
    <w:rsid w:val="00FA1C9A"/>
    <w:rsid w:val="00FA2444"/>
    <w:rsid w:val="00FA2EE5"/>
    <w:rsid w:val="00FA3CA0"/>
    <w:rsid w:val="00FA3D25"/>
    <w:rsid w:val="00FA3F79"/>
    <w:rsid w:val="00FA4BF3"/>
    <w:rsid w:val="00FA4E2E"/>
    <w:rsid w:val="00FA4FF1"/>
    <w:rsid w:val="00FA56E3"/>
    <w:rsid w:val="00FA6D44"/>
    <w:rsid w:val="00FA79EC"/>
    <w:rsid w:val="00FB07CC"/>
    <w:rsid w:val="00FB15A4"/>
    <w:rsid w:val="00FB215E"/>
    <w:rsid w:val="00FB50E4"/>
    <w:rsid w:val="00FB72F0"/>
    <w:rsid w:val="00FC08CF"/>
    <w:rsid w:val="00FC09F6"/>
    <w:rsid w:val="00FC2468"/>
    <w:rsid w:val="00FC34B3"/>
    <w:rsid w:val="00FC46D9"/>
    <w:rsid w:val="00FC5814"/>
    <w:rsid w:val="00FC5F6A"/>
    <w:rsid w:val="00FC6635"/>
    <w:rsid w:val="00FD0A22"/>
    <w:rsid w:val="00FD1142"/>
    <w:rsid w:val="00FD191A"/>
    <w:rsid w:val="00FD3833"/>
    <w:rsid w:val="00FD48B0"/>
    <w:rsid w:val="00FD4F55"/>
    <w:rsid w:val="00FD7A50"/>
    <w:rsid w:val="00FE049B"/>
    <w:rsid w:val="00FE0503"/>
    <w:rsid w:val="00FE0520"/>
    <w:rsid w:val="00FE1DF6"/>
    <w:rsid w:val="00FE3F31"/>
    <w:rsid w:val="00FE414F"/>
    <w:rsid w:val="00FE517D"/>
    <w:rsid w:val="00FE54A3"/>
    <w:rsid w:val="00FE626E"/>
    <w:rsid w:val="00FE68A5"/>
    <w:rsid w:val="00FE7A01"/>
    <w:rsid w:val="00FE7DA4"/>
    <w:rsid w:val="00FF1081"/>
    <w:rsid w:val="00FF13B5"/>
    <w:rsid w:val="00FF1744"/>
    <w:rsid w:val="00FF179B"/>
    <w:rsid w:val="00FF6234"/>
    <w:rsid w:val="00FF6801"/>
    <w:rsid w:val="00FF6EC6"/>
    <w:rsid w:val="00FF7186"/>
    <w:rsid w:val="00FF7C84"/>
    <w:rsid w:val="00FF7E75"/>
    <w:rsid w:val="034E1115"/>
    <w:rsid w:val="2E39F00E"/>
    <w:rsid w:val="39F2E9A1"/>
    <w:rsid w:val="3B0C872F"/>
    <w:rsid w:val="53E1AC2B"/>
    <w:rsid w:val="5D6F6614"/>
    <w:rsid w:val="5DC9B819"/>
    <w:rsid w:val="6DD2A029"/>
    <w:rsid w:val="6F246D33"/>
    <w:rsid w:val="70875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09416"/>
  <w15:docId w15:val="{65855829-6375-45DB-B4EF-2B6B13CE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42C"/>
    <w:rPr>
      <w:rFonts w:ascii="Jacobs Chronos" w:hAnsi="Jacobs Chronos"/>
      <w:sz w:val="18"/>
    </w:rPr>
  </w:style>
  <w:style w:type="paragraph" w:styleId="Heading1">
    <w:name w:val="heading 1"/>
    <w:basedOn w:val="Normal"/>
    <w:next w:val="Normal"/>
    <w:link w:val="Heading1Char"/>
    <w:uiPriority w:val="9"/>
    <w:qFormat/>
    <w:rsid w:val="00A5242C"/>
    <w:pPr>
      <w:spacing w:after="0" w:line="240" w:lineRule="auto"/>
      <w:jc w:val="center"/>
      <w:outlineLvl w:val="0"/>
    </w:pPr>
    <w:rPr>
      <w:rFonts w:cs="Arial"/>
      <w:b/>
      <w:sz w:val="32"/>
      <w:szCs w:val="32"/>
    </w:rPr>
  </w:style>
  <w:style w:type="paragraph" w:styleId="Heading2">
    <w:name w:val="heading 2"/>
    <w:basedOn w:val="Normal"/>
    <w:next w:val="Normal"/>
    <w:link w:val="Heading2Char"/>
    <w:uiPriority w:val="9"/>
    <w:semiHidden/>
    <w:unhideWhenUsed/>
    <w:rsid w:val="00A5242C"/>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117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95B98"/>
    <w:pPr>
      <w:keepNext/>
      <w:keepLines/>
      <w:spacing w:before="40" w:after="0"/>
      <w:outlineLvl w:val="5"/>
    </w:pPr>
    <w:rPr>
      <w:rFonts w:asciiTheme="majorHAnsi" w:eastAsiaTheme="majorEastAsia" w:hAnsiTheme="majorHAnsi" w:cstheme="majorBidi"/>
      <w:color w:val="1F4D78"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242C"/>
    <w:pPr>
      <w:tabs>
        <w:tab w:val="center" w:pos="4680"/>
        <w:tab w:val="right" w:pos="9360"/>
      </w:tabs>
      <w:spacing w:after="0" w:line="240" w:lineRule="auto"/>
    </w:pPr>
  </w:style>
  <w:style w:type="character" w:customStyle="1" w:styleId="HeaderChar">
    <w:name w:val="Header Char"/>
    <w:basedOn w:val="DefaultParagraphFont"/>
    <w:link w:val="Header"/>
    <w:rsid w:val="00A5242C"/>
    <w:rPr>
      <w:rFonts w:ascii="Jacobs Chronos" w:hAnsi="Jacobs Chronos"/>
    </w:rPr>
  </w:style>
  <w:style w:type="paragraph" w:customStyle="1" w:styleId="10pt">
    <w:name w:val="10pt"/>
    <w:basedOn w:val="10"/>
    <w:qFormat/>
    <w:rsid w:val="001B7E0D"/>
    <w:pPr>
      <w:numPr>
        <w:numId w:val="0"/>
      </w:numPr>
      <w:spacing w:before="40"/>
    </w:pPr>
    <w:rPr>
      <w:b w:val="0"/>
    </w:rPr>
  </w:style>
  <w:style w:type="paragraph" w:customStyle="1" w:styleId="PolicyTitle">
    <w:name w:val="Policy Title"/>
    <w:basedOn w:val="Normal"/>
    <w:qFormat/>
    <w:rsid w:val="00A5242C"/>
    <w:pPr>
      <w:spacing w:after="0" w:line="240" w:lineRule="auto"/>
      <w:jc w:val="center"/>
    </w:pPr>
    <w:rPr>
      <w:rFonts w:cs="Arial"/>
      <w:sz w:val="32"/>
      <w:szCs w:val="32"/>
    </w:rPr>
  </w:style>
  <w:style w:type="table" w:styleId="TableGrid">
    <w:name w:val="Table Grid"/>
    <w:basedOn w:val="TableNormal"/>
    <w:rsid w:val="00E05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qFormat/>
    <w:rsid w:val="00A5242C"/>
    <w:pPr>
      <w:spacing w:after="0" w:line="240" w:lineRule="auto"/>
    </w:pPr>
    <w:rPr>
      <w:rFonts w:cs="Times New Roman"/>
      <w:snapToGrid w:val="0"/>
      <w:sz w:val="16"/>
    </w:rPr>
  </w:style>
  <w:style w:type="character" w:customStyle="1" w:styleId="Heading1Char">
    <w:name w:val="Heading 1 Char"/>
    <w:basedOn w:val="DefaultParagraphFont"/>
    <w:link w:val="Heading1"/>
    <w:uiPriority w:val="9"/>
    <w:rsid w:val="00A5242C"/>
    <w:rPr>
      <w:rFonts w:ascii="Jacobs Chronos" w:hAnsi="Jacobs Chronos" w:cs="Arial"/>
      <w:b/>
      <w:sz w:val="32"/>
      <w:szCs w:val="32"/>
    </w:rPr>
  </w:style>
  <w:style w:type="paragraph" w:customStyle="1" w:styleId="PolicyType">
    <w:name w:val="Policy Type"/>
    <w:basedOn w:val="Heading1"/>
    <w:qFormat/>
    <w:rsid w:val="0031332E"/>
  </w:style>
  <w:style w:type="paragraph" w:customStyle="1" w:styleId="HeaderBoxText">
    <w:name w:val="Header Box Text"/>
    <w:basedOn w:val="Normal"/>
    <w:qFormat/>
    <w:rsid w:val="00A5242C"/>
    <w:pPr>
      <w:spacing w:after="0" w:line="240" w:lineRule="auto"/>
    </w:pPr>
    <w:rPr>
      <w:rFonts w:cs="Arial"/>
      <w:sz w:val="20"/>
      <w:szCs w:val="20"/>
    </w:rPr>
  </w:style>
  <w:style w:type="paragraph" w:styleId="ListParagraph">
    <w:name w:val="List Paragraph"/>
    <w:basedOn w:val="Normal"/>
    <w:uiPriority w:val="34"/>
    <w:qFormat/>
    <w:rsid w:val="00A5242C"/>
    <w:pPr>
      <w:ind w:left="720"/>
      <w:contextualSpacing/>
    </w:pPr>
  </w:style>
  <w:style w:type="paragraph" w:customStyle="1" w:styleId="10">
    <w:name w:val="1.0"/>
    <w:basedOn w:val="ListParagraph"/>
    <w:qFormat/>
    <w:rsid w:val="00A5242C"/>
    <w:pPr>
      <w:numPr>
        <w:numId w:val="1"/>
      </w:numPr>
      <w:spacing w:before="120" w:after="40" w:line="240" w:lineRule="auto"/>
      <w:contextualSpacing w:val="0"/>
    </w:pPr>
    <w:rPr>
      <w:b/>
      <w:sz w:val="20"/>
    </w:rPr>
  </w:style>
  <w:style w:type="paragraph" w:customStyle="1" w:styleId="10Non-boldText">
    <w:name w:val="1.0 Non-bold Text"/>
    <w:basedOn w:val="ListParagraph"/>
    <w:qFormat/>
    <w:rsid w:val="00545FEB"/>
    <w:pPr>
      <w:spacing w:before="60" w:after="60" w:line="264" w:lineRule="auto"/>
      <w:jc w:val="both"/>
    </w:pPr>
    <w:rPr>
      <w:rFonts w:ascii="Arial" w:hAnsi="Arial" w:cs="Arial"/>
      <w:sz w:val="20"/>
    </w:rPr>
  </w:style>
  <w:style w:type="paragraph" w:customStyle="1" w:styleId="11">
    <w:name w:val="1.1"/>
    <w:basedOn w:val="ListParagraph"/>
    <w:qFormat/>
    <w:rsid w:val="00545FEB"/>
    <w:pPr>
      <w:numPr>
        <w:ilvl w:val="1"/>
        <w:numId w:val="1"/>
      </w:numPr>
      <w:spacing w:before="60" w:after="80" w:line="240" w:lineRule="auto"/>
      <w:contextualSpacing w:val="0"/>
      <w:jc w:val="both"/>
    </w:pPr>
    <w:rPr>
      <w:rFonts w:ascii="Arial" w:hAnsi="Arial" w:cs="Arial"/>
      <w:sz w:val="20"/>
    </w:rPr>
  </w:style>
  <w:style w:type="paragraph" w:customStyle="1" w:styleId="111">
    <w:name w:val="1.1.1"/>
    <w:basedOn w:val="ListParagraph"/>
    <w:qFormat/>
    <w:rsid w:val="00A5242C"/>
    <w:pPr>
      <w:numPr>
        <w:ilvl w:val="2"/>
        <w:numId w:val="1"/>
      </w:numPr>
      <w:spacing w:before="60" w:after="80" w:line="240" w:lineRule="auto"/>
      <w:contextualSpacing w:val="0"/>
      <w:jc w:val="both"/>
    </w:pPr>
    <w:rPr>
      <w:sz w:val="20"/>
    </w:rPr>
  </w:style>
  <w:style w:type="paragraph" w:customStyle="1" w:styleId="10ptBlkRev">
    <w:name w:val="10 pt Blk Rev"/>
    <w:basedOn w:val="10pt"/>
    <w:qFormat/>
    <w:rsid w:val="001B7E0D"/>
    <w:pPr>
      <w:jc w:val="center"/>
    </w:pPr>
    <w:rPr>
      <w:b/>
    </w:rPr>
  </w:style>
  <w:style w:type="paragraph" w:customStyle="1" w:styleId="a">
    <w:name w:val="a."/>
    <w:basedOn w:val="10"/>
    <w:qFormat/>
    <w:rsid w:val="008150FF"/>
    <w:pPr>
      <w:numPr>
        <w:ilvl w:val="3"/>
      </w:numPr>
      <w:ind w:left="2430" w:hanging="270"/>
    </w:pPr>
    <w:rPr>
      <w:b w:val="0"/>
    </w:rPr>
  </w:style>
  <w:style w:type="paragraph" w:styleId="Footer">
    <w:name w:val="footer"/>
    <w:basedOn w:val="Normal"/>
    <w:link w:val="FooterChar"/>
    <w:uiPriority w:val="99"/>
    <w:unhideWhenUsed/>
    <w:rsid w:val="00A52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42C"/>
    <w:rPr>
      <w:rFonts w:ascii="Jacobs Chronos" w:hAnsi="Jacobs Chronos"/>
    </w:rPr>
  </w:style>
  <w:style w:type="paragraph" w:customStyle="1" w:styleId="PageNumber1">
    <w:name w:val="Page Number1"/>
    <w:basedOn w:val="Footer1"/>
    <w:qFormat/>
    <w:rsid w:val="00136A8B"/>
    <w:pPr>
      <w:jc w:val="center"/>
    </w:pPr>
    <w:rPr>
      <w:noProof/>
    </w:rPr>
  </w:style>
  <w:style w:type="character" w:styleId="PlaceholderText">
    <w:name w:val="Placeholder Text"/>
    <w:basedOn w:val="DefaultParagraphFont"/>
    <w:uiPriority w:val="99"/>
    <w:semiHidden/>
    <w:rsid w:val="00595980"/>
    <w:rPr>
      <w:color w:val="808080"/>
    </w:rPr>
  </w:style>
  <w:style w:type="character" w:styleId="CommentReference">
    <w:name w:val="annotation reference"/>
    <w:basedOn w:val="DefaultParagraphFont"/>
    <w:uiPriority w:val="99"/>
    <w:unhideWhenUsed/>
    <w:rsid w:val="00653A90"/>
    <w:rPr>
      <w:sz w:val="16"/>
      <w:szCs w:val="16"/>
    </w:rPr>
  </w:style>
  <w:style w:type="paragraph" w:styleId="CommentText">
    <w:name w:val="annotation text"/>
    <w:basedOn w:val="Normal"/>
    <w:link w:val="CommentTextChar"/>
    <w:uiPriority w:val="99"/>
    <w:unhideWhenUsed/>
    <w:rsid w:val="00653A90"/>
    <w:pPr>
      <w:spacing w:line="240" w:lineRule="auto"/>
    </w:pPr>
    <w:rPr>
      <w:sz w:val="20"/>
      <w:szCs w:val="20"/>
    </w:rPr>
  </w:style>
  <w:style w:type="character" w:customStyle="1" w:styleId="CommentTextChar">
    <w:name w:val="Comment Text Char"/>
    <w:basedOn w:val="DefaultParagraphFont"/>
    <w:link w:val="CommentText"/>
    <w:uiPriority w:val="99"/>
    <w:rsid w:val="00653A90"/>
    <w:rPr>
      <w:sz w:val="20"/>
      <w:szCs w:val="20"/>
    </w:rPr>
  </w:style>
  <w:style w:type="paragraph" w:styleId="CommentSubject">
    <w:name w:val="annotation subject"/>
    <w:basedOn w:val="CommentText"/>
    <w:next w:val="CommentText"/>
    <w:link w:val="CommentSubjectChar"/>
    <w:uiPriority w:val="99"/>
    <w:semiHidden/>
    <w:unhideWhenUsed/>
    <w:rsid w:val="00653A90"/>
    <w:rPr>
      <w:b/>
      <w:bCs/>
    </w:rPr>
  </w:style>
  <w:style w:type="character" w:customStyle="1" w:styleId="CommentSubjectChar">
    <w:name w:val="Comment Subject Char"/>
    <w:basedOn w:val="CommentTextChar"/>
    <w:link w:val="CommentSubject"/>
    <w:uiPriority w:val="99"/>
    <w:semiHidden/>
    <w:rsid w:val="00653A90"/>
    <w:rPr>
      <w:b/>
      <w:bCs/>
      <w:sz w:val="20"/>
      <w:szCs w:val="20"/>
    </w:rPr>
  </w:style>
  <w:style w:type="paragraph" w:styleId="BalloonText">
    <w:name w:val="Balloon Text"/>
    <w:basedOn w:val="Normal"/>
    <w:link w:val="BalloonTextChar"/>
    <w:uiPriority w:val="99"/>
    <w:semiHidden/>
    <w:unhideWhenUsed/>
    <w:rsid w:val="00653A9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53A90"/>
    <w:rPr>
      <w:rFonts w:ascii="Segoe UI" w:hAnsi="Segoe UI" w:cs="Segoe UI"/>
      <w:sz w:val="18"/>
      <w:szCs w:val="18"/>
    </w:rPr>
  </w:style>
  <w:style w:type="character" w:styleId="Hyperlink">
    <w:name w:val="Hyperlink"/>
    <w:basedOn w:val="DefaultParagraphFont"/>
    <w:uiPriority w:val="99"/>
    <w:unhideWhenUsed/>
    <w:rsid w:val="0021036F"/>
    <w:rPr>
      <w:color w:val="0563C1" w:themeColor="hyperlink"/>
      <w:u w:val="single"/>
    </w:rPr>
  </w:style>
  <w:style w:type="character" w:styleId="PageNumber">
    <w:name w:val="page number"/>
    <w:basedOn w:val="DefaultParagraphFont"/>
    <w:rsid w:val="00A5242C"/>
    <w:rPr>
      <w:rFonts w:ascii="Jacobs Chronos" w:hAnsi="Jacobs Chronos"/>
    </w:rPr>
  </w:style>
  <w:style w:type="paragraph" w:customStyle="1" w:styleId="1111">
    <w:name w:val="1.1.1.1"/>
    <w:basedOn w:val="a"/>
    <w:qFormat/>
    <w:rsid w:val="00EB66F5"/>
    <w:pPr>
      <w:numPr>
        <w:numId w:val="2"/>
      </w:numPr>
    </w:pPr>
  </w:style>
  <w:style w:type="paragraph" w:customStyle="1" w:styleId="Body">
    <w:name w:val="Body"/>
    <w:basedOn w:val="11"/>
    <w:qFormat/>
    <w:rsid w:val="00126EAC"/>
    <w:pPr>
      <w:numPr>
        <w:ilvl w:val="0"/>
        <w:numId w:val="0"/>
      </w:numPr>
      <w:ind w:left="720"/>
    </w:pPr>
  </w:style>
  <w:style w:type="paragraph" w:customStyle="1" w:styleId="Note">
    <w:name w:val="Note"/>
    <w:basedOn w:val="Notes1"/>
    <w:qFormat/>
    <w:rsid w:val="00A5242C"/>
  </w:style>
  <w:style w:type="paragraph" w:customStyle="1" w:styleId="Notes1">
    <w:name w:val="Notes 1"/>
    <w:basedOn w:val="Normal"/>
    <w:qFormat/>
    <w:rsid w:val="00A5242C"/>
    <w:pPr>
      <w:numPr>
        <w:numId w:val="3"/>
      </w:numPr>
      <w:spacing w:after="120"/>
      <w:ind w:left="994" w:hanging="274"/>
    </w:pPr>
    <w:rPr>
      <w:sz w:val="20"/>
    </w:rPr>
  </w:style>
  <w:style w:type="character" w:styleId="UnresolvedMention">
    <w:name w:val="Unresolved Mention"/>
    <w:basedOn w:val="DefaultParagraphFont"/>
    <w:uiPriority w:val="99"/>
    <w:semiHidden/>
    <w:unhideWhenUsed/>
    <w:rsid w:val="00AB6BBC"/>
    <w:rPr>
      <w:color w:val="605E5C"/>
      <w:shd w:val="clear" w:color="auto" w:fill="E1DFDD"/>
    </w:rPr>
  </w:style>
  <w:style w:type="paragraph" w:styleId="Revision">
    <w:name w:val="Revision"/>
    <w:hidden/>
    <w:uiPriority w:val="99"/>
    <w:semiHidden/>
    <w:rsid w:val="00E76F16"/>
    <w:pPr>
      <w:spacing w:after="0" w:line="240" w:lineRule="auto"/>
    </w:pPr>
  </w:style>
  <w:style w:type="paragraph" w:customStyle="1" w:styleId="TableHeader">
    <w:name w:val="Table Header"/>
    <w:basedOn w:val="111"/>
    <w:qFormat/>
    <w:rsid w:val="00E76F16"/>
    <w:pPr>
      <w:numPr>
        <w:ilvl w:val="0"/>
        <w:numId w:val="0"/>
      </w:numPr>
      <w:jc w:val="left"/>
    </w:pPr>
    <w:rPr>
      <w:b/>
    </w:rPr>
  </w:style>
  <w:style w:type="character" w:styleId="FollowedHyperlink">
    <w:name w:val="FollowedHyperlink"/>
    <w:basedOn w:val="DefaultParagraphFont"/>
    <w:uiPriority w:val="99"/>
    <w:semiHidden/>
    <w:unhideWhenUsed/>
    <w:rsid w:val="00351C70"/>
    <w:rPr>
      <w:color w:val="954F72" w:themeColor="followedHyperlink"/>
      <w:u w:val="single"/>
    </w:rPr>
  </w:style>
  <w:style w:type="paragraph" w:customStyle="1" w:styleId="BulletPoint">
    <w:name w:val="Bullet Point"/>
    <w:basedOn w:val="111"/>
    <w:qFormat/>
    <w:rsid w:val="000130E9"/>
    <w:pPr>
      <w:numPr>
        <w:ilvl w:val="0"/>
        <w:numId w:val="4"/>
      </w:numPr>
      <w:ind w:left="246" w:hanging="246"/>
    </w:pPr>
  </w:style>
  <w:style w:type="character" w:customStyle="1" w:styleId="Heading2Char">
    <w:name w:val="Heading 2 Char"/>
    <w:basedOn w:val="DefaultParagraphFont"/>
    <w:link w:val="Heading2"/>
    <w:uiPriority w:val="9"/>
    <w:semiHidden/>
    <w:rsid w:val="00A5242C"/>
    <w:rPr>
      <w:rFonts w:ascii="Jacobs Chronos" w:eastAsiaTheme="majorEastAsia" w:hAnsi="Jacobs Chronos"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195B98"/>
    <w:rPr>
      <w:rFonts w:asciiTheme="majorHAnsi" w:eastAsiaTheme="majorEastAsia" w:hAnsiTheme="majorHAnsi" w:cstheme="majorBidi"/>
      <w:color w:val="1F4D78" w:themeColor="accent1" w:themeShade="7F"/>
    </w:rPr>
  </w:style>
  <w:style w:type="paragraph" w:customStyle="1" w:styleId="Para0">
    <w:name w:val="Para 0"/>
    <w:basedOn w:val="Normal"/>
    <w:link w:val="Para0Char"/>
    <w:uiPriority w:val="4"/>
    <w:qFormat/>
    <w:rsid w:val="00195B98"/>
    <w:pPr>
      <w:spacing w:before="240" w:after="120" w:line="240" w:lineRule="atLeast"/>
    </w:pPr>
    <w:rPr>
      <w:rFonts w:ascii="Arial" w:eastAsiaTheme="minorEastAsia" w:hAnsi="Arial"/>
      <w:sz w:val="20"/>
      <w:szCs w:val="24"/>
      <w:lang w:val="en-AU"/>
    </w:rPr>
  </w:style>
  <w:style w:type="character" w:customStyle="1" w:styleId="Para0Char">
    <w:name w:val="Para 0 Char"/>
    <w:basedOn w:val="DefaultParagraphFont"/>
    <w:link w:val="Para0"/>
    <w:uiPriority w:val="4"/>
    <w:rsid w:val="00195B98"/>
    <w:rPr>
      <w:rFonts w:ascii="Arial" w:eastAsiaTheme="minorEastAsia" w:hAnsi="Arial"/>
      <w:sz w:val="20"/>
      <w:szCs w:val="24"/>
      <w:lang w:val="en-AU"/>
    </w:rPr>
  </w:style>
  <w:style w:type="paragraph" w:customStyle="1" w:styleId="Para0bullet">
    <w:name w:val="Para 0 bullet"/>
    <w:basedOn w:val="Para0"/>
    <w:uiPriority w:val="99"/>
    <w:qFormat/>
    <w:rsid w:val="00195B98"/>
    <w:pPr>
      <w:numPr>
        <w:numId w:val="5"/>
      </w:numPr>
      <w:tabs>
        <w:tab w:val="left" w:pos="851"/>
      </w:tabs>
      <w:spacing w:before="0"/>
      <w:ind w:left="720" w:hanging="360"/>
    </w:pPr>
  </w:style>
  <w:style w:type="paragraph" w:customStyle="1" w:styleId="Para1narrowarrow">
    <w:name w:val="Para 1 narrow arrow"/>
    <w:basedOn w:val="Normal"/>
    <w:uiPriority w:val="5"/>
    <w:rsid w:val="00195B98"/>
    <w:pPr>
      <w:numPr>
        <w:ilvl w:val="1"/>
        <w:numId w:val="5"/>
      </w:numPr>
      <w:tabs>
        <w:tab w:val="left" w:pos="851"/>
      </w:tabs>
      <w:spacing w:after="120" w:line="240" w:lineRule="atLeast"/>
    </w:pPr>
    <w:rPr>
      <w:rFonts w:ascii="Arial" w:eastAsiaTheme="minorEastAsia" w:hAnsi="Arial"/>
      <w:sz w:val="20"/>
      <w:szCs w:val="24"/>
      <w:lang w:val="en-AU"/>
    </w:rPr>
  </w:style>
  <w:style w:type="numbering" w:customStyle="1" w:styleId="SKMBulletList1">
    <w:name w:val="SKM Bullet List 1"/>
    <w:uiPriority w:val="99"/>
    <w:rsid w:val="00195B98"/>
    <w:pPr>
      <w:numPr>
        <w:numId w:val="5"/>
      </w:numPr>
    </w:pPr>
  </w:style>
  <w:style w:type="paragraph" w:customStyle="1" w:styleId="Heading2ndLevelnotbold">
    <w:name w:val="Heading 2nd Level not bold"/>
    <w:basedOn w:val="Normal"/>
    <w:rsid w:val="00195B98"/>
    <w:pPr>
      <w:numPr>
        <w:ilvl w:val="1"/>
        <w:numId w:val="6"/>
      </w:numPr>
      <w:spacing w:after="0" w:line="240" w:lineRule="auto"/>
    </w:pPr>
    <w:rPr>
      <w:rFonts w:ascii="Times New Roman" w:hAnsi="Times New Roman" w:cs="Times New Roman"/>
      <w:sz w:val="24"/>
      <w:szCs w:val="24"/>
      <w:lang w:val="en-AU" w:eastAsia="zh-CN"/>
    </w:rPr>
  </w:style>
  <w:style w:type="character" w:customStyle="1" w:styleId="e24kjd">
    <w:name w:val="e24kjd"/>
    <w:basedOn w:val="DefaultParagraphFont"/>
    <w:rsid w:val="00195B98"/>
  </w:style>
  <w:style w:type="character" w:customStyle="1" w:styleId="normaltextrun">
    <w:name w:val="normaltextrun"/>
    <w:basedOn w:val="DefaultParagraphFont"/>
    <w:rsid w:val="00C01156"/>
  </w:style>
  <w:style w:type="table" w:customStyle="1" w:styleId="Table1">
    <w:name w:val="Table1"/>
    <w:basedOn w:val="TableNormal"/>
    <w:uiPriority w:val="99"/>
    <w:rsid w:val="009530D1"/>
    <w:pPr>
      <w:spacing w:after="0" w:line="240" w:lineRule="auto"/>
    </w:pPr>
    <w:rPr>
      <w:rFonts w:eastAsiaTheme="minorEastAsia"/>
      <w:sz w:val="24"/>
      <w:szCs w:val="24"/>
    </w:rPr>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tblStylePr w:type="firstCol">
      <w:tblPr/>
      <w:tcPr>
        <w:shd w:val="clear" w:color="auto" w:fill="E6E5E3"/>
      </w:tcPr>
    </w:tblStylePr>
  </w:style>
  <w:style w:type="paragraph" w:styleId="NormalWeb">
    <w:name w:val="Normal (Web)"/>
    <w:basedOn w:val="Normal"/>
    <w:uiPriority w:val="99"/>
    <w:unhideWhenUsed/>
    <w:rsid w:val="00E2495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4-Accent6">
    <w:name w:val="Grid Table 4 Accent 6"/>
    <w:basedOn w:val="TableNormal"/>
    <w:uiPriority w:val="49"/>
    <w:rsid w:val="00F01433"/>
    <w:pPr>
      <w:spacing w:after="0" w:line="240" w:lineRule="auto"/>
    </w:pPr>
    <w:rPr>
      <w:rFonts w:asciiTheme="majorHAnsi" w:eastAsiaTheme="minorEastAsia" w:hAnsiTheme="majorHAnsi"/>
      <w:sz w:val="20"/>
      <w:szCs w:val="20"/>
      <w:lang w:val="en-IE" w:eastAsia="en-I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Bullet">
    <w:name w:val="Table Bullet"/>
    <w:basedOn w:val="Normal"/>
    <w:uiPriority w:val="6"/>
    <w:rsid w:val="00F01433"/>
    <w:pPr>
      <w:numPr>
        <w:numId w:val="9"/>
      </w:numPr>
      <w:spacing w:before="40" w:after="40" w:line="216" w:lineRule="auto"/>
    </w:pPr>
    <w:rPr>
      <w:rFonts w:asciiTheme="minorHAnsi" w:eastAsiaTheme="minorEastAsia" w:hAnsiTheme="minorHAnsi"/>
      <w:szCs w:val="20"/>
      <w:lang w:val="en-IE" w:eastAsia="en-IE"/>
    </w:rPr>
  </w:style>
  <w:style w:type="paragraph" w:customStyle="1" w:styleId="TableBullet2">
    <w:name w:val="Table Bullet 2"/>
    <w:basedOn w:val="Normal"/>
    <w:uiPriority w:val="6"/>
    <w:rsid w:val="00F01433"/>
    <w:pPr>
      <w:numPr>
        <w:ilvl w:val="1"/>
        <w:numId w:val="9"/>
      </w:numPr>
      <w:spacing w:before="40" w:after="40" w:line="216" w:lineRule="auto"/>
    </w:pPr>
    <w:rPr>
      <w:rFonts w:asciiTheme="minorHAnsi" w:eastAsiaTheme="minorEastAsia" w:hAnsiTheme="minorHAnsi"/>
      <w:szCs w:val="20"/>
      <w:lang w:val="en-IE" w:eastAsia="en-IE"/>
    </w:rPr>
  </w:style>
  <w:style w:type="paragraph" w:customStyle="1" w:styleId="TableBullet3">
    <w:name w:val="Table Bullet 3"/>
    <w:basedOn w:val="Normal"/>
    <w:uiPriority w:val="6"/>
    <w:rsid w:val="00F01433"/>
    <w:pPr>
      <w:numPr>
        <w:ilvl w:val="2"/>
        <w:numId w:val="9"/>
      </w:numPr>
      <w:spacing w:before="40" w:after="40" w:line="216" w:lineRule="auto"/>
    </w:pPr>
    <w:rPr>
      <w:rFonts w:asciiTheme="minorHAnsi" w:eastAsiaTheme="minorEastAsia" w:hAnsiTheme="minorHAnsi"/>
      <w:szCs w:val="20"/>
      <w:lang w:val="en-IE" w:eastAsia="en-IE"/>
    </w:rPr>
  </w:style>
  <w:style w:type="numbering" w:customStyle="1" w:styleId="TableBullets">
    <w:name w:val="Table Bullets"/>
    <w:uiPriority w:val="99"/>
    <w:semiHidden/>
    <w:rsid w:val="00F01433"/>
    <w:pPr>
      <w:numPr>
        <w:numId w:val="10"/>
      </w:numPr>
    </w:pPr>
  </w:style>
  <w:style w:type="paragraph" w:customStyle="1" w:styleId="InstructionBullet">
    <w:name w:val="Instruction Bullet"/>
    <w:basedOn w:val="Normal"/>
    <w:uiPriority w:val="99"/>
    <w:semiHidden/>
    <w:qFormat/>
    <w:rsid w:val="00F01433"/>
    <w:pPr>
      <w:numPr>
        <w:ilvl w:val="1"/>
        <w:numId w:val="8"/>
      </w:numPr>
      <w:spacing w:before="120" w:after="120" w:line="216" w:lineRule="auto"/>
    </w:pPr>
    <w:rPr>
      <w:rFonts w:ascii="Arial" w:eastAsiaTheme="minorEastAsia" w:hAnsi="Arial"/>
      <w:i/>
      <w:color w:val="5B9BD5" w:themeColor="accent1"/>
      <w:szCs w:val="20"/>
      <w:lang w:val="en-IE" w:eastAsia="en-IE"/>
    </w:rPr>
  </w:style>
  <w:style w:type="paragraph" w:customStyle="1" w:styleId="InstructionNumber">
    <w:name w:val="Instruction Number"/>
    <w:basedOn w:val="Normal"/>
    <w:uiPriority w:val="99"/>
    <w:semiHidden/>
    <w:qFormat/>
    <w:rsid w:val="00F01433"/>
    <w:pPr>
      <w:numPr>
        <w:numId w:val="8"/>
      </w:numPr>
      <w:spacing w:before="120" w:after="120" w:line="216" w:lineRule="auto"/>
    </w:pPr>
    <w:rPr>
      <w:rFonts w:ascii="Arial" w:eastAsiaTheme="minorEastAsia" w:hAnsi="Arial"/>
      <w:i/>
      <w:color w:val="5B9BD5" w:themeColor="accent1"/>
      <w:szCs w:val="20"/>
      <w:lang w:val="en-IE" w:eastAsia="en-IE"/>
    </w:rPr>
  </w:style>
  <w:style w:type="numbering" w:customStyle="1" w:styleId="InstructionNumbering">
    <w:name w:val="Instruction Numbering"/>
    <w:uiPriority w:val="99"/>
    <w:semiHidden/>
    <w:rsid w:val="00F01433"/>
    <w:pPr>
      <w:numPr>
        <w:numId w:val="8"/>
      </w:numPr>
    </w:pPr>
  </w:style>
  <w:style w:type="character" w:styleId="Strong">
    <w:name w:val="Strong"/>
    <w:basedOn w:val="DefaultParagraphFont"/>
    <w:uiPriority w:val="22"/>
    <w:qFormat/>
    <w:rsid w:val="008379D0"/>
    <w:rPr>
      <w:b/>
      <w:bCs/>
    </w:rPr>
  </w:style>
  <w:style w:type="paragraph" w:customStyle="1" w:styleId="xmsonormal">
    <w:name w:val="x_msonormal"/>
    <w:basedOn w:val="Normal"/>
    <w:rsid w:val="006C15D7"/>
    <w:pPr>
      <w:spacing w:after="0" w:line="240" w:lineRule="auto"/>
    </w:pPr>
    <w:rPr>
      <w:rFonts w:ascii="Calibri" w:hAnsi="Calibri" w:cs="Calibri"/>
      <w:sz w:val="22"/>
      <w:lang w:val="en-GB" w:eastAsia="en-GB"/>
    </w:rPr>
  </w:style>
  <w:style w:type="character" w:styleId="Mention">
    <w:name w:val="Mention"/>
    <w:basedOn w:val="DefaultParagraphFont"/>
    <w:uiPriority w:val="99"/>
    <w:unhideWhenUsed/>
    <w:rsid w:val="00373DBB"/>
    <w:rPr>
      <w:color w:val="2B579A"/>
      <w:shd w:val="clear" w:color="auto" w:fill="E6E6E6"/>
    </w:rPr>
  </w:style>
  <w:style w:type="paragraph" w:customStyle="1" w:styleId="CoverHeading">
    <w:name w:val="Cover Heading"/>
    <w:basedOn w:val="Normal"/>
    <w:uiPriority w:val="99"/>
    <w:semiHidden/>
    <w:rsid w:val="0069440D"/>
    <w:pPr>
      <w:spacing w:before="240" w:after="1200" w:line="216" w:lineRule="auto"/>
    </w:pPr>
    <w:rPr>
      <w:rFonts w:asciiTheme="majorHAnsi" w:eastAsiaTheme="minorEastAsia" w:hAnsiTheme="majorHAnsi"/>
      <w:b/>
      <w:color w:val="5B9BD5" w:themeColor="accent1"/>
      <w:sz w:val="52"/>
      <w:szCs w:val="20"/>
      <w:lang w:eastAsia="en-GB"/>
    </w:rPr>
  </w:style>
  <w:style w:type="paragraph" w:customStyle="1" w:styleId="HeaderSpacer">
    <w:name w:val="Header Spacer"/>
    <w:basedOn w:val="Header"/>
    <w:uiPriority w:val="99"/>
    <w:semiHidden/>
    <w:rsid w:val="0069440D"/>
    <w:pPr>
      <w:tabs>
        <w:tab w:val="clear" w:pos="4680"/>
        <w:tab w:val="clear" w:pos="9360"/>
      </w:tabs>
      <w:spacing w:line="216" w:lineRule="auto"/>
    </w:pPr>
    <w:rPr>
      <w:rFonts w:asciiTheme="minorHAnsi" w:eastAsiaTheme="minorEastAsia" w:hAnsiTheme="minorHAnsi"/>
      <w:color w:val="44546A" w:themeColor="text2"/>
      <w:sz w:val="16"/>
      <w:szCs w:val="20"/>
      <w:lang w:eastAsia="en-GB"/>
    </w:rPr>
  </w:style>
  <w:style w:type="paragraph" w:customStyle="1" w:styleId="TableHeadingWhite">
    <w:name w:val="Table Heading White"/>
    <w:basedOn w:val="Normal"/>
    <w:uiPriority w:val="3"/>
    <w:qFormat/>
    <w:rsid w:val="00C96076"/>
    <w:pPr>
      <w:keepNext/>
      <w:spacing w:before="60" w:after="60" w:line="216" w:lineRule="auto"/>
    </w:pPr>
    <w:rPr>
      <w:rFonts w:asciiTheme="minorHAnsi" w:eastAsiaTheme="minorEastAsia" w:hAnsiTheme="minorHAnsi"/>
      <w:b/>
      <w:color w:val="FFFFFF" w:themeColor="background1"/>
      <w:sz w:val="22"/>
      <w:szCs w:val="20"/>
      <w:lang w:eastAsia="en-GB"/>
    </w:rPr>
  </w:style>
  <w:style w:type="numbering" w:customStyle="1" w:styleId="JacobsSingleSequentialList">
    <w:name w:val="Jacobs Single Sequential List"/>
    <w:uiPriority w:val="99"/>
    <w:semiHidden/>
    <w:rsid w:val="00C96076"/>
    <w:pPr>
      <w:numPr>
        <w:numId w:val="12"/>
      </w:numPr>
    </w:pPr>
  </w:style>
  <w:style w:type="table" w:customStyle="1" w:styleId="TableGrid2">
    <w:name w:val="Table Grid2"/>
    <w:basedOn w:val="TableNormal"/>
    <w:next w:val="TableGrid"/>
    <w:uiPriority w:val="39"/>
    <w:locked/>
    <w:rsid w:val="00C96076"/>
    <w:pPr>
      <w:spacing w:after="0" w:line="240" w:lineRule="auto"/>
    </w:pPr>
    <w:rPr>
      <w:rFonts w:asciiTheme="majorHAnsi" w:eastAsiaTheme="minorEastAsia" w:hAnsiTheme="majorHAns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96076"/>
    <w:pPr>
      <w:spacing w:after="120"/>
    </w:pPr>
  </w:style>
  <w:style w:type="character" w:customStyle="1" w:styleId="BodyTextChar">
    <w:name w:val="Body Text Char"/>
    <w:basedOn w:val="DefaultParagraphFont"/>
    <w:link w:val="BodyText"/>
    <w:uiPriority w:val="99"/>
    <w:rsid w:val="00C96076"/>
    <w:rPr>
      <w:rFonts w:ascii="Jacobs Chronos" w:hAnsi="Jacobs Chronos"/>
      <w:sz w:val="18"/>
    </w:rPr>
  </w:style>
  <w:style w:type="character" w:customStyle="1" w:styleId="Heading3Char">
    <w:name w:val="Heading 3 Char"/>
    <w:basedOn w:val="DefaultParagraphFont"/>
    <w:link w:val="Heading3"/>
    <w:uiPriority w:val="9"/>
    <w:semiHidden/>
    <w:rsid w:val="007117CE"/>
    <w:rPr>
      <w:rFonts w:asciiTheme="majorHAnsi" w:eastAsiaTheme="majorEastAsia" w:hAnsiTheme="majorHAnsi" w:cstheme="majorBidi"/>
      <w:color w:val="1F4D78" w:themeColor="accent1" w:themeShade="7F"/>
      <w:sz w:val="24"/>
      <w:szCs w:val="24"/>
    </w:rPr>
  </w:style>
  <w:style w:type="paragraph" w:customStyle="1" w:styleId="Tabletext">
    <w:name w:val="Table text"/>
    <w:basedOn w:val="10Non-boldText"/>
    <w:qFormat/>
    <w:rsid w:val="00367E8F"/>
    <w:pPr>
      <w:spacing w:before="120"/>
      <w:ind w:left="0"/>
    </w:pPr>
  </w:style>
  <w:style w:type="paragraph" w:customStyle="1" w:styleId="Tabletextbullets">
    <w:name w:val="Table text bullets"/>
    <w:basedOn w:val="ListParagraph"/>
    <w:qFormat/>
    <w:rsid w:val="000F1834"/>
    <w:pPr>
      <w:numPr>
        <w:numId w:val="13"/>
      </w:numPr>
      <w:spacing w:before="120" w:after="240" w:line="288" w:lineRule="auto"/>
      <w:jc w:val="both"/>
    </w:pPr>
    <w:rPr>
      <w:rFonts w:ascii="Arial" w:hAnsi="Arial" w:cs="Arial"/>
      <w:sz w:val="20"/>
      <w:szCs w:val="20"/>
    </w:rPr>
  </w:style>
  <w:style w:type="paragraph" w:styleId="TOCHeading">
    <w:name w:val="TOC Heading"/>
    <w:basedOn w:val="Heading1"/>
    <w:next w:val="Normal"/>
    <w:uiPriority w:val="39"/>
    <w:unhideWhenUsed/>
    <w:qFormat/>
    <w:rsid w:val="006B7A27"/>
    <w:pPr>
      <w:keepNext/>
      <w:keepLines/>
      <w:spacing w:before="240" w:line="259" w:lineRule="auto"/>
      <w:jc w:val="left"/>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9229FB"/>
    <w:pPr>
      <w:spacing w:before="120" w:after="120" w:line="36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7643">
      <w:bodyDiv w:val="1"/>
      <w:marLeft w:val="0"/>
      <w:marRight w:val="0"/>
      <w:marTop w:val="0"/>
      <w:marBottom w:val="0"/>
      <w:divBdr>
        <w:top w:val="none" w:sz="0" w:space="0" w:color="auto"/>
        <w:left w:val="none" w:sz="0" w:space="0" w:color="auto"/>
        <w:bottom w:val="none" w:sz="0" w:space="0" w:color="auto"/>
        <w:right w:val="none" w:sz="0" w:space="0" w:color="auto"/>
      </w:divBdr>
    </w:div>
    <w:div w:id="99835543">
      <w:bodyDiv w:val="1"/>
      <w:marLeft w:val="0"/>
      <w:marRight w:val="0"/>
      <w:marTop w:val="0"/>
      <w:marBottom w:val="0"/>
      <w:divBdr>
        <w:top w:val="none" w:sz="0" w:space="0" w:color="auto"/>
        <w:left w:val="none" w:sz="0" w:space="0" w:color="auto"/>
        <w:bottom w:val="none" w:sz="0" w:space="0" w:color="auto"/>
        <w:right w:val="none" w:sz="0" w:space="0" w:color="auto"/>
      </w:divBdr>
    </w:div>
    <w:div w:id="212232565">
      <w:bodyDiv w:val="1"/>
      <w:marLeft w:val="0"/>
      <w:marRight w:val="0"/>
      <w:marTop w:val="0"/>
      <w:marBottom w:val="0"/>
      <w:divBdr>
        <w:top w:val="none" w:sz="0" w:space="0" w:color="auto"/>
        <w:left w:val="none" w:sz="0" w:space="0" w:color="auto"/>
        <w:bottom w:val="none" w:sz="0" w:space="0" w:color="auto"/>
        <w:right w:val="none" w:sz="0" w:space="0" w:color="auto"/>
      </w:divBdr>
    </w:div>
    <w:div w:id="345253457">
      <w:bodyDiv w:val="1"/>
      <w:marLeft w:val="0"/>
      <w:marRight w:val="0"/>
      <w:marTop w:val="0"/>
      <w:marBottom w:val="0"/>
      <w:divBdr>
        <w:top w:val="none" w:sz="0" w:space="0" w:color="auto"/>
        <w:left w:val="none" w:sz="0" w:space="0" w:color="auto"/>
        <w:bottom w:val="none" w:sz="0" w:space="0" w:color="auto"/>
        <w:right w:val="none" w:sz="0" w:space="0" w:color="auto"/>
      </w:divBdr>
    </w:div>
    <w:div w:id="530533023">
      <w:bodyDiv w:val="1"/>
      <w:marLeft w:val="0"/>
      <w:marRight w:val="0"/>
      <w:marTop w:val="0"/>
      <w:marBottom w:val="0"/>
      <w:divBdr>
        <w:top w:val="none" w:sz="0" w:space="0" w:color="auto"/>
        <w:left w:val="none" w:sz="0" w:space="0" w:color="auto"/>
        <w:bottom w:val="none" w:sz="0" w:space="0" w:color="auto"/>
        <w:right w:val="none" w:sz="0" w:space="0" w:color="auto"/>
      </w:divBdr>
    </w:div>
    <w:div w:id="558201646">
      <w:bodyDiv w:val="1"/>
      <w:marLeft w:val="0"/>
      <w:marRight w:val="0"/>
      <w:marTop w:val="0"/>
      <w:marBottom w:val="0"/>
      <w:divBdr>
        <w:top w:val="none" w:sz="0" w:space="0" w:color="auto"/>
        <w:left w:val="none" w:sz="0" w:space="0" w:color="auto"/>
        <w:bottom w:val="none" w:sz="0" w:space="0" w:color="auto"/>
        <w:right w:val="none" w:sz="0" w:space="0" w:color="auto"/>
      </w:divBdr>
    </w:div>
    <w:div w:id="643775574">
      <w:bodyDiv w:val="1"/>
      <w:marLeft w:val="0"/>
      <w:marRight w:val="0"/>
      <w:marTop w:val="0"/>
      <w:marBottom w:val="0"/>
      <w:divBdr>
        <w:top w:val="none" w:sz="0" w:space="0" w:color="auto"/>
        <w:left w:val="none" w:sz="0" w:space="0" w:color="auto"/>
        <w:bottom w:val="none" w:sz="0" w:space="0" w:color="auto"/>
        <w:right w:val="none" w:sz="0" w:space="0" w:color="auto"/>
      </w:divBdr>
    </w:div>
    <w:div w:id="669254209">
      <w:bodyDiv w:val="1"/>
      <w:marLeft w:val="0"/>
      <w:marRight w:val="0"/>
      <w:marTop w:val="0"/>
      <w:marBottom w:val="0"/>
      <w:divBdr>
        <w:top w:val="none" w:sz="0" w:space="0" w:color="auto"/>
        <w:left w:val="none" w:sz="0" w:space="0" w:color="auto"/>
        <w:bottom w:val="none" w:sz="0" w:space="0" w:color="auto"/>
        <w:right w:val="none" w:sz="0" w:space="0" w:color="auto"/>
      </w:divBdr>
    </w:div>
    <w:div w:id="671563990">
      <w:bodyDiv w:val="1"/>
      <w:marLeft w:val="0"/>
      <w:marRight w:val="0"/>
      <w:marTop w:val="0"/>
      <w:marBottom w:val="0"/>
      <w:divBdr>
        <w:top w:val="none" w:sz="0" w:space="0" w:color="auto"/>
        <w:left w:val="none" w:sz="0" w:space="0" w:color="auto"/>
        <w:bottom w:val="none" w:sz="0" w:space="0" w:color="auto"/>
        <w:right w:val="none" w:sz="0" w:space="0" w:color="auto"/>
      </w:divBdr>
    </w:div>
    <w:div w:id="845831004">
      <w:bodyDiv w:val="1"/>
      <w:marLeft w:val="0"/>
      <w:marRight w:val="0"/>
      <w:marTop w:val="0"/>
      <w:marBottom w:val="0"/>
      <w:divBdr>
        <w:top w:val="none" w:sz="0" w:space="0" w:color="auto"/>
        <w:left w:val="none" w:sz="0" w:space="0" w:color="auto"/>
        <w:bottom w:val="none" w:sz="0" w:space="0" w:color="auto"/>
        <w:right w:val="none" w:sz="0" w:space="0" w:color="auto"/>
      </w:divBdr>
    </w:div>
    <w:div w:id="865094224">
      <w:bodyDiv w:val="1"/>
      <w:marLeft w:val="0"/>
      <w:marRight w:val="0"/>
      <w:marTop w:val="0"/>
      <w:marBottom w:val="0"/>
      <w:divBdr>
        <w:top w:val="none" w:sz="0" w:space="0" w:color="auto"/>
        <w:left w:val="none" w:sz="0" w:space="0" w:color="auto"/>
        <w:bottom w:val="none" w:sz="0" w:space="0" w:color="auto"/>
        <w:right w:val="none" w:sz="0" w:space="0" w:color="auto"/>
      </w:divBdr>
    </w:div>
    <w:div w:id="1047871568">
      <w:bodyDiv w:val="1"/>
      <w:marLeft w:val="0"/>
      <w:marRight w:val="0"/>
      <w:marTop w:val="0"/>
      <w:marBottom w:val="0"/>
      <w:divBdr>
        <w:top w:val="none" w:sz="0" w:space="0" w:color="auto"/>
        <w:left w:val="none" w:sz="0" w:space="0" w:color="auto"/>
        <w:bottom w:val="none" w:sz="0" w:space="0" w:color="auto"/>
        <w:right w:val="none" w:sz="0" w:space="0" w:color="auto"/>
      </w:divBdr>
    </w:div>
    <w:div w:id="1050953643">
      <w:bodyDiv w:val="1"/>
      <w:marLeft w:val="0"/>
      <w:marRight w:val="0"/>
      <w:marTop w:val="0"/>
      <w:marBottom w:val="0"/>
      <w:divBdr>
        <w:top w:val="none" w:sz="0" w:space="0" w:color="auto"/>
        <w:left w:val="none" w:sz="0" w:space="0" w:color="auto"/>
        <w:bottom w:val="none" w:sz="0" w:space="0" w:color="auto"/>
        <w:right w:val="none" w:sz="0" w:space="0" w:color="auto"/>
      </w:divBdr>
    </w:div>
    <w:div w:id="1074664333">
      <w:bodyDiv w:val="1"/>
      <w:marLeft w:val="0"/>
      <w:marRight w:val="0"/>
      <w:marTop w:val="0"/>
      <w:marBottom w:val="0"/>
      <w:divBdr>
        <w:top w:val="none" w:sz="0" w:space="0" w:color="auto"/>
        <w:left w:val="none" w:sz="0" w:space="0" w:color="auto"/>
        <w:bottom w:val="none" w:sz="0" w:space="0" w:color="auto"/>
        <w:right w:val="none" w:sz="0" w:space="0" w:color="auto"/>
      </w:divBdr>
    </w:div>
    <w:div w:id="1095856447">
      <w:bodyDiv w:val="1"/>
      <w:marLeft w:val="0"/>
      <w:marRight w:val="0"/>
      <w:marTop w:val="0"/>
      <w:marBottom w:val="0"/>
      <w:divBdr>
        <w:top w:val="none" w:sz="0" w:space="0" w:color="auto"/>
        <w:left w:val="none" w:sz="0" w:space="0" w:color="auto"/>
        <w:bottom w:val="none" w:sz="0" w:space="0" w:color="auto"/>
        <w:right w:val="none" w:sz="0" w:space="0" w:color="auto"/>
      </w:divBdr>
    </w:div>
    <w:div w:id="1122846026">
      <w:bodyDiv w:val="1"/>
      <w:marLeft w:val="0"/>
      <w:marRight w:val="0"/>
      <w:marTop w:val="0"/>
      <w:marBottom w:val="0"/>
      <w:divBdr>
        <w:top w:val="none" w:sz="0" w:space="0" w:color="auto"/>
        <w:left w:val="none" w:sz="0" w:space="0" w:color="auto"/>
        <w:bottom w:val="none" w:sz="0" w:space="0" w:color="auto"/>
        <w:right w:val="none" w:sz="0" w:space="0" w:color="auto"/>
      </w:divBdr>
    </w:div>
    <w:div w:id="1176766609">
      <w:bodyDiv w:val="1"/>
      <w:marLeft w:val="0"/>
      <w:marRight w:val="0"/>
      <w:marTop w:val="0"/>
      <w:marBottom w:val="0"/>
      <w:divBdr>
        <w:top w:val="none" w:sz="0" w:space="0" w:color="auto"/>
        <w:left w:val="none" w:sz="0" w:space="0" w:color="auto"/>
        <w:bottom w:val="none" w:sz="0" w:space="0" w:color="auto"/>
        <w:right w:val="none" w:sz="0" w:space="0" w:color="auto"/>
      </w:divBdr>
    </w:div>
    <w:div w:id="1688209625">
      <w:bodyDiv w:val="1"/>
      <w:marLeft w:val="0"/>
      <w:marRight w:val="0"/>
      <w:marTop w:val="0"/>
      <w:marBottom w:val="0"/>
      <w:divBdr>
        <w:top w:val="none" w:sz="0" w:space="0" w:color="auto"/>
        <w:left w:val="none" w:sz="0" w:space="0" w:color="auto"/>
        <w:bottom w:val="none" w:sz="0" w:space="0" w:color="auto"/>
        <w:right w:val="none" w:sz="0" w:space="0" w:color="auto"/>
      </w:divBdr>
    </w:div>
    <w:div w:id="1699815086">
      <w:bodyDiv w:val="1"/>
      <w:marLeft w:val="0"/>
      <w:marRight w:val="0"/>
      <w:marTop w:val="0"/>
      <w:marBottom w:val="0"/>
      <w:divBdr>
        <w:top w:val="none" w:sz="0" w:space="0" w:color="auto"/>
        <w:left w:val="none" w:sz="0" w:space="0" w:color="auto"/>
        <w:bottom w:val="none" w:sz="0" w:space="0" w:color="auto"/>
        <w:right w:val="none" w:sz="0" w:space="0" w:color="auto"/>
      </w:divBdr>
    </w:div>
    <w:div w:id="1858349040">
      <w:bodyDiv w:val="1"/>
      <w:marLeft w:val="0"/>
      <w:marRight w:val="0"/>
      <w:marTop w:val="0"/>
      <w:marBottom w:val="0"/>
      <w:divBdr>
        <w:top w:val="none" w:sz="0" w:space="0" w:color="auto"/>
        <w:left w:val="none" w:sz="0" w:space="0" w:color="auto"/>
        <w:bottom w:val="none" w:sz="0" w:space="0" w:color="auto"/>
        <w:right w:val="none" w:sz="0" w:space="0" w:color="auto"/>
      </w:divBdr>
    </w:div>
    <w:div w:id="198974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estf\Downloads\LOB%20HSE%20Docs\Rebranding\JJ-QL-PR-0001-JJ-F-02%20BMS%20Procedure%20and%20Work%20Instruc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2018-08-22T00:00:00</PublishDate>
  <Abstract>13-MAR-2023</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7659743b-1c78-4689-95fd-057763cdad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442813D4B09146868739A6F2DCD7DF" ma:contentTypeVersion="18" ma:contentTypeDescription="Create a new document." ma:contentTypeScope="" ma:versionID="b26411b202c24157d460f90e9bf78287">
  <xsd:schema xmlns:xsd="http://www.w3.org/2001/XMLSchema" xmlns:xs="http://www.w3.org/2001/XMLSchema" xmlns:p="http://schemas.microsoft.com/office/2006/metadata/properties" xmlns:ns2="7659743b-1c78-4689-95fd-057763cdadd8" xmlns:ns3="bfc0c1ff-744a-49e6-944b-7660ed49aba1" xmlns:ns4="c3a8d1a6-0167-4884-a8b2-3d72a0b3493c" targetNamespace="http://schemas.microsoft.com/office/2006/metadata/properties" ma:root="true" ma:fieldsID="2c9735bbfb7c129a50cbc7c6e32d9887" ns2:_="" ns3:_="" ns4:_="">
    <xsd:import namespace="7659743b-1c78-4689-95fd-057763cdadd8"/>
    <xsd:import namespace="bfc0c1ff-744a-49e6-944b-7660ed49aba1"/>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9743b-1c78-4689-95fd-057763cda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0c1ff-744a-49e6-944b-7660ed49ab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ee58cc3-dcea-4f84-b398-802ec0d3e799}" ma:internalName="TaxCatchAll" ma:showField="CatchAllData" ma:web="bfc0c1ff-744a-49e6-944b-7660ed49a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2B2157-6DB1-484D-A851-FAD8923BA95D}">
  <ds:schemaRefs>
    <ds:schemaRef ds:uri="http://schemas.microsoft.com/sharepoint/v3/contenttype/forms"/>
  </ds:schemaRefs>
</ds:datastoreItem>
</file>

<file path=customXml/itemProps3.xml><?xml version="1.0" encoding="utf-8"?>
<ds:datastoreItem xmlns:ds="http://schemas.openxmlformats.org/officeDocument/2006/customXml" ds:itemID="{1770C37E-D3FC-46E3-BF29-A3827DD86D8A}">
  <ds:schemaRefs>
    <ds:schemaRef ds:uri="http://schemas.microsoft.com/office/2006/metadata/properties"/>
    <ds:schemaRef ds:uri="http://schemas.microsoft.com/office/infopath/2007/PartnerControls"/>
    <ds:schemaRef ds:uri="c3a8d1a6-0167-4884-a8b2-3d72a0b3493c"/>
    <ds:schemaRef ds:uri="7659743b-1c78-4689-95fd-057763cdadd8"/>
  </ds:schemaRefs>
</ds:datastoreItem>
</file>

<file path=customXml/itemProps4.xml><?xml version="1.0" encoding="utf-8"?>
<ds:datastoreItem xmlns:ds="http://schemas.openxmlformats.org/officeDocument/2006/customXml" ds:itemID="{FFDDFF48-A7CE-491F-B45E-3793F8AC0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9743b-1c78-4689-95fd-057763cdadd8"/>
    <ds:schemaRef ds:uri="bfc0c1ff-744a-49e6-944b-7660ed49aba1"/>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0EEDF8-056D-4AD0-939D-26CB9510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JJ-QL-PR-0001-JJ-F-02 BMS Procedure and Work Instruction Template</Template>
  <TotalTime>1</TotalTime>
  <Pages>19</Pages>
  <Words>5763</Words>
  <Characters>32851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HSE in Design Best Practice</vt:lpstr>
    </vt:vector>
  </TitlesOfParts>
  <Company>Jacobs</Company>
  <LinksUpToDate>false</LinksUpToDate>
  <CharactersWithSpaces>38537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 in Design Best Practice</dc:title>
  <dc:subject/>
  <dc:creator>Priestley, Fiona</dc:creator>
  <cp:keywords/>
  <cp:lastModifiedBy>Bill Wright</cp:lastModifiedBy>
  <cp:revision>642</cp:revision>
  <dcterms:created xsi:type="dcterms:W3CDTF">2024-02-14T14:56:00Z</dcterms:created>
  <dcterms:modified xsi:type="dcterms:W3CDTF">2025-03-20T15:34:00Z</dcterms:modified>
  <cp:category>IB-TE-PR-3100-IB-G-01</cp:category>
  <cp:contentStatus>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0x0101002B442813D4B09146868739A6F2DCD7DF</vt:lpwstr>
  </property>
  <property fmtid="{D5CDD505-2E9C-101B-9397-08002B2CF9AE}" pid="3" name="AuthorIds_UIVersion_1024">
    <vt:lpwstr>132</vt:lpwstr>
  </property>
  <property fmtid="{D5CDD505-2E9C-101B-9397-08002B2CF9AE}" pid="4" name="AuthorIds_UIVersion_2560">
    <vt:lpwstr>132</vt:lpwstr>
  </property>
  <property fmtid="{D5CDD505-2E9C-101B-9397-08002B2CF9AE}" pid="5" name="MediaServiceImageTags">
    <vt:lpwstr/>
  </property>
  <property fmtid="{D5CDD505-2E9C-101B-9397-08002B2CF9AE}" pid="6" name="MSIP_Label_7d95f39c-8218-4425-a791-63c9e13c8708_Enabled">
    <vt:lpwstr>true</vt:lpwstr>
  </property>
  <property fmtid="{D5CDD505-2E9C-101B-9397-08002B2CF9AE}" pid="7" name="MSIP_Label_7d95f39c-8218-4425-a791-63c9e13c8708_SetDate">
    <vt:lpwstr>2024-10-03T15:48:28Z</vt:lpwstr>
  </property>
  <property fmtid="{D5CDD505-2E9C-101B-9397-08002B2CF9AE}" pid="8" name="MSIP_Label_7d95f39c-8218-4425-a791-63c9e13c8708_Method">
    <vt:lpwstr>Privileged</vt:lpwstr>
  </property>
  <property fmtid="{D5CDD505-2E9C-101B-9397-08002B2CF9AE}" pid="9" name="MSIP_Label_7d95f39c-8218-4425-a791-63c9e13c8708_Name">
    <vt:lpwstr>7d95f39c-8218-4425-a791-63c9e13c8708</vt:lpwstr>
  </property>
  <property fmtid="{D5CDD505-2E9C-101B-9397-08002B2CF9AE}" pid="10" name="MSIP_Label_7d95f39c-8218-4425-a791-63c9e13c8708_SiteId">
    <vt:lpwstr>37247798-f42c-42fd-8a37-d49c7128d36b</vt:lpwstr>
  </property>
  <property fmtid="{D5CDD505-2E9C-101B-9397-08002B2CF9AE}" pid="11" name="MSIP_Label_7d95f39c-8218-4425-a791-63c9e13c8708_ActionId">
    <vt:lpwstr>d7e0513e-4917-404a-ad3d-6ed77224370a</vt:lpwstr>
  </property>
  <property fmtid="{D5CDD505-2E9C-101B-9397-08002B2CF9AE}" pid="12" name="MSIP_Label_7d95f39c-8218-4425-a791-63c9e13c8708_ContentBits">
    <vt:lpwstr>0</vt:lpwstr>
  </property>
</Properties>
</file>